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28"/>
        <w:gridCol w:w="491"/>
        <w:gridCol w:w="4628"/>
      </w:tblGrid>
      <w:tr w:rsidR="00870B9A" w:rsidRPr="00A25284" w14:paraId="6806DCF0" w14:textId="77777777" w:rsidTr="008B4182">
        <w:tc>
          <w:tcPr>
            <w:tcW w:w="4628" w:type="dxa"/>
          </w:tcPr>
          <w:p w14:paraId="3EBA440E" w14:textId="4B384ACA" w:rsidR="00870B9A" w:rsidRPr="00A25284" w:rsidRDefault="00870B9A" w:rsidP="00003BD4">
            <w:pPr>
              <w:keepNext w:val="0"/>
              <w:widowControl w:val="0"/>
            </w:pPr>
          </w:p>
        </w:tc>
        <w:tc>
          <w:tcPr>
            <w:tcW w:w="491" w:type="dxa"/>
          </w:tcPr>
          <w:p w14:paraId="0AD1A641" w14:textId="77777777" w:rsidR="00870B9A" w:rsidRPr="00A25284" w:rsidRDefault="00870B9A" w:rsidP="00003BD4">
            <w:pPr>
              <w:keepNext w:val="0"/>
              <w:widowControl w:val="0"/>
            </w:pPr>
          </w:p>
        </w:tc>
        <w:tc>
          <w:tcPr>
            <w:tcW w:w="4628" w:type="dxa"/>
          </w:tcPr>
          <w:p w14:paraId="27E3C4EF" w14:textId="77777777" w:rsidR="00870B9A" w:rsidRPr="00A25284" w:rsidRDefault="00870B9A" w:rsidP="00003BD4">
            <w:pPr>
              <w:pStyle w:val="kNormalSRB"/>
              <w:keepNext w:val="0"/>
              <w:widowControl w:val="0"/>
              <w:jc w:val="both"/>
              <w:rPr>
                <w:lang w:val="sr-Cyrl-RS"/>
              </w:rPr>
            </w:pPr>
          </w:p>
        </w:tc>
      </w:tr>
      <w:tr w:rsidR="00870B9A" w:rsidRPr="00A25284" w14:paraId="53532400" w14:textId="77777777" w:rsidTr="008B4182">
        <w:tc>
          <w:tcPr>
            <w:tcW w:w="4628" w:type="dxa"/>
          </w:tcPr>
          <w:p w14:paraId="6A56D467" w14:textId="0B21C7D1" w:rsidR="006379AF" w:rsidRPr="00A25284" w:rsidRDefault="002724BB" w:rsidP="006B2C60">
            <w:pPr>
              <w:pStyle w:val="Title"/>
              <w:keepNext w:val="0"/>
              <w:widowControl w:val="0"/>
            </w:pPr>
            <w:r>
              <w:rPr>
                <w:lang w:val="sr-Latn-RS"/>
              </w:rPr>
              <w:t>Financing</w:t>
            </w:r>
            <w:r w:rsidR="008A2670">
              <w:rPr>
                <w:lang w:val="sr-Latn-RS"/>
              </w:rPr>
              <w:t xml:space="preserve"> </w:t>
            </w:r>
            <w:r w:rsidR="006379AF" w:rsidRPr="00A25284">
              <w:t>Agreement</w:t>
            </w:r>
          </w:p>
        </w:tc>
        <w:tc>
          <w:tcPr>
            <w:tcW w:w="491" w:type="dxa"/>
          </w:tcPr>
          <w:p w14:paraId="201F5EDE" w14:textId="77777777" w:rsidR="00870B9A" w:rsidRPr="00A25284" w:rsidRDefault="00870B9A" w:rsidP="00003BD4">
            <w:pPr>
              <w:keepNext w:val="0"/>
              <w:widowControl w:val="0"/>
              <w:jc w:val="center"/>
            </w:pPr>
          </w:p>
        </w:tc>
        <w:tc>
          <w:tcPr>
            <w:tcW w:w="4628" w:type="dxa"/>
          </w:tcPr>
          <w:p w14:paraId="6E873041" w14:textId="45BD1623" w:rsidR="007F3486" w:rsidRPr="00A25284" w:rsidRDefault="0033553D" w:rsidP="00714168">
            <w:pPr>
              <w:pStyle w:val="kTitleSRBcontracts"/>
              <w:keepNext w:val="0"/>
              <w:widowControl w:val="0"/>
              <w:rPr>
                <w:b w:val="0"/>
                <w:bCs/>
                <w:sz w:val="22"/>
                <w:szCs w:val="22"/>
                <w:lang w:val="sr-Cyrl-RS"/>
              </w:rPr>
            </w:pPr>
            <w:r w:rsidRPr="00A25284">
              <w:rPr>
                <w:lang w:val="sr-Cyrl-RS"/>
              </w:rPr>
              <w:t xml:space="preserve">Уговор </w:t>
            </w:r>
            <w:r w:rsidR="00EA00F1">
              <w:rPr>
                <w:lang w:val="en-US"/>
              </w:rPr>
              <w:t>o</w:t>
            </w:r>
            <w:r w:rsidR="00EA00F1" w:rsidRPr="00A25284">
              <w:rPr>
                <w:lang w:val="sr-Cyrl-RS"/>
              </w:rPr>
              <w:t xml:space="preserve"> </w:t>
            </w:r>
            <w:r w:rsidR="001B3ACE">
              <w:rPr>
                <w:lang w:val="sr-Cyrl-RS"/>
              </w:rPr>
              <w:t>финансирањ</w:t>
            </w:r>
            <w:r w:rsidR="00EA00F1">
              <w:rPr>
                <w:lang w:val="sr-Cyrl-RS"/>
              </w:rPr>
              <w:t>у</w:t>
            </w:r>
          </w:p>
        </w:tc>
      </w:tr>
      <w:tr w:rsidR="00870B9A" w:rsidRPr="00A25284" w14:paraId="74FD97FD" w14:textId="77777777" w:rsidTr="008B4182">
        <w:tc>
          <w:tcPr>
            <w:tcW w:w="4628" w:type="dxa"/>
          </w:tcPr>
          <w:p w14:paraId="3798ED8A" w14:textId="77777777" w:rsidR="00870B9A" w:rsidRPr="00A25284" w:rsidRDefault="00870B9A" w:rsidP="00003BD4">
            <w:pPr>
              <w:keepNext w:val="0"/>
              <w:widowControl w:val="0"/>
            </w:pPr>
          </w:p>
        </w:tc>
        <w:tc>
          <w:tcPr>
            <w:tcW w:w="491" w:type="dxa"/>
          </w:tcPr>
          <w:p w14:paraId="00DDA34C" w14:textId="77777777" w:rsidR="00870B9A" w:rsidRPr="00A25284" w:rsidRDefault="00870B9A" w:rsidP="00003BD4">
            <w:pPr>
              <w:keepNext w:val="0"/>
              <w:widowControl w:val="0"/>
            </w:pPr>
          </w:p>
        </w:tc>
        <w:tc>
          <w:tcPr>
            <w:tcW w:w="4628" w:type="dxa"/>
          </w:tcPr>
          <w:p w14:paraId="51CE5E1E" w14:textId="77777777" w:rsidR="00870B9A" w:rsidRPr="00A25284" w:rsidRDefault="00870B9A" w:rsidP="00003BD4">
            <w:pPr>
              <w:pStyle w:val="kNormalSRB"/>
              <w:keepNext w:val="0"/>
              <w:widowControl w:val="0"/>
              <w:jc w:val="both"/>
              <w:rPr>
                <w:lang w:val="sr-Cyrl-RS"/>
              </w:rPr>
            </w:pPr>
          </w:p>
        </w:tc>
      </w:tr>
      <w:tr w:rsidR="00870B9A" w:rsidRPr="00A25284" w14:paraId="41BE4460" w14:textId="77777777" w:rsidTr="008B4182">
        <w:tc>
          <w:tcPr>
            <w:tcW w:w="4628" w:type="dxa"/>
          </w:tcPr>
          <w:p w14:paraId="3FBCAA37" w14:textId="02072911" w:rsidR="00870B9A" w:rsidRPr="00A25284" w:rsidRDefault="009226EF" w:rsidP="00003BD4">
            <w:pPr>
              <w:keepNext w:val="0"/>
              <w:widowControl w:val="0"/>
            </w:pPr>
            <w:r w:rsidRPr="00A25284">
              <w:rPr>
                <w:rFonts w:asciiTheme="minorHAnsi" w:hAnsiTheme="minorHAnsi" w:cstheme="minorHAnsi"/>
              </w:rPr>
              <w:t xml:space="preserve">This </w:t>
            </w:r>
            <w:r w:rsidR="002724BB">
              <w:rPr>
                <w:rFonts w:asciiTheme="minorHAnsi" w:hAnsiTheme="minorHAnsi" w:cstheme="minorHAnsi"/>
                <w:lang w:val="sr-Latn-RS"/>
              </w:rPr>
              <w:t xml:space="preserve">Financing </w:t>
            </w:r>
            <w:r w:rsidRPr="00A25284">
              <w:rPr>
                <w:rFonts w:asciiTheme="minorHAnsi" w:hAnsiTheme="minorHAnsi" w:cstheme="minorHAnsi"/>
              </w:rPr>
              <w:t>Agreement (“</w:t>
            </w:r>
            <w:r w:rsidRPr="00A25284">
              <w:rPr>
                <w:rFonts w:asciiTheme="minorHAnsi" w:hAnsiTheme="minorHAnsi" w:cstheme="minorHAnsi"/>
                <w:b/>
                <w:bCs/>
              </w:rPr>
              <w:t>Agreement</w:t>
            </w:r>
            <w:r w:rsidRPr="00A25284">
              <w:rPr>
                <w:rFonts w:asciiTheme="minorHAnsi" w:hAnsiTheme="minorHAnsi" w:cstheme="minorHAnsi"/>
              </w:rPr>
              <w:t xml:space="preserve">”) was entered into on </w:t>
            </w:r>
            <w:r w:rsidRPr="00A25284">
              <w:rPr>
                <w:rFonts w:asciiTheme="minorHAnsi" w:hAnsiTheme="minorHAnsi" w:cstheme="minorHAnsi"/>
                <w:highlight w:val="lightGray"/>
              </w:rPr>
              <w:t>[insert date]</w:t>
            </w:r>
            <w:r w:rsidRPr="00A25284">
              <w:rPr>
                <w:rFonts w:asciiTheme="minorHAnsi" w:hAnsiTheme="minorHAnsi" w:cstheme="minorHAnsi"/>
              </w:rPr>
              <w:t xml:space="preserve"> between the following parties:</w:t>
            </w:r>
          </w:p>
        </w:tc>
        <w:tc>
          <w:tcPr>
            <w:tcW w:w="491" w:type="dxa"/>
          </w:tcPr>
          <w:p w14:paraId="43DAC9A3" w14:textId="77777777" w:rsidR="00870B9A" w:rsidRPr="00A25284" w:rsidRDefault="00870B9A" w:rsidP="00003BD4">
            <w:pPr>
              <w:keepNext w:val="0"/>
              <w:widowControl w:val="0"/>
            </w:pPr>
          </w:p>
        </w:tc>
        <w:tc>
          <w:tcPr>
            <w:tcW w:w="4628" w:type="dxa"/>
          </w:tcPr>
          <w:p w14:paraId="3B763AE5" w14:textId="28EE435D" w:rsidR="00870B9A" w:rsidRPr="00A25284" w:rsidRDefault="008F4F89" w:rsidP="00003BD4">
            <w:pPr>
              <w:pStyle w:val="kNormalSRB"/>
              <w:keepNext w:val="0"/>
              <w:widowControl w:val="0"/>
              <w:jc w:val="both"/>
              <w:rPr>
                <w:lang w:val="sr-Cyrl-RS"/>
              </w:rPr>
            </w:pPr>
            <w:r w:rsidRPr="00A25284">
              <w:rPr>
                <w:lang w:val="sr-Cyrl-RS"/>
              </w:rPr>
              <w:t xml:space="preserve">Овај Уговор </w:t>
            </w:r>
            <w:r w:rsidR="00EA00F1">
              <w:rPr>
                <w:lang w:val="en-US"/>
              </w:rPr>
              <w:t>o</w:t>
            </w:r>
            <w:r w:rsidR="00EA00F1" w:rsidRPr="00A25284">
              <w:rPr>
                <w:lang w:val="sr-Cyrl-RS"/>
              </w:rPr>
              <w:t xml:space="preserve"> </w:t>
            </w:r>
            <w:r w:rsidR="001B3ACE">
              <w:rPr>
                <w:lang w:val="sr-Cyrl-RS"/>
              </w:rPr>
              <w:t>финансирањ</w:t>
            </w:r>
            <w:r w:rsidR="00EA00F1">
              <w:rPr>
                <w:lang w:val="sr-Cyrl-RS"/>
              </w:rPr>
              <w:t>у</w:t>
            </w:r>
            <w:r w:rsidR="001B3ACE" w:rsidRPr="00A25284">
              <w:rPr>
                <w:lang w:val="sr-Cyrl-RS"/>
              </w:rPr>
              <w:t xml:space="preserve"> </w:t>
            </w:r>
            <w:r w:rsidRPr="00A25284">
              <w:rPr>
                <w:lang w:val="sr-Cyrl-RS"/>
              </w:rPr>
              <w:t>(„</w:t>
            </w:r>
            <w:r w:rsidRPr="00A25284">
              <w:rPr>
                <w:b/>
                <w:bCs/>
                <w:lang w:val="sr-Cyrl-RS"/>
              </w:rPr>
              <w:t>Уговор</w:t>
            </w:r>
            <w:r w:rsidRPr="00A25284">
              <w:rPr>
                <w:lang w:val="sr-Cyrl-RS"/>
              </w:rPr>
              <w:t xml:space="preserve">“) је закључен дана  </w:t>
            </w:r>
            <w:r w:rsidRPr="00A25284">
              <w:rPr>
                <w:highlight w:val="lightGray"/>
                <w:lang w:val="sr-Cyrl-RS"/>
              </w:rPr>
              <w:t xml:space="preserve">[унети датум] </w:t>
            </w:r>
            <w:r w:rsidRPr="00A25284">
              <w:rPr>
                <w:lang w:val="sr-Cyrl-RS"/>
              </w:rPr>
              <w:t xml:space="preserve">  између следећих страна: </w:t>
            </w:r>
          </w:p>
        </w:tc>
      </w:tr>
      <w:tr w:rsidR="00870B9A" w:rsidRPr="00A25284" w14:paraId="45C4CC64" w14:textId="77777777" w:rsidTr="008B4182">
        <w:tc>
          <w:tcPr>
            <w:tcW w:w="4628" w:type="dxa"/>
          </w:tcPr>
          <w:p w14:paraId="3B51E0E8" w14:textId="77777777" w:rsidR="00870B9A" w:rsidRPr="00A25284" w:rsidRDefault="00870B9A" w:rsidP="00003BD4">
            <w:pPr>
              <w:keepNext w:val="0"/>
              <w:widowControl w:val="0"/>
            </w:pPr>
          </w:p>
        </w:tc>
        <w:tc>
          <w:tcPr>
            <w:tcW w:w="491" w:type="dxa"/>
          </w:tcPr>
          <w:p w14:paraId="4F2DE971" w14:textId="77777777" w:rsidR="00870B9A" w:rsidRPr="00A25284" w:rsidRDefault="00870B9A" w:rsidP="00003BD4">
            <w:pPr>
              <w:keepNext w:val="0"/>
              <w:widowControl w:val="0"/>
            </w:pPr>
          </w:p>
        </w:tc>
        <w:tc>
          <w:tcPr>
            <w:tcW w:w="4628" w:type="dxa"/>
          </w:tcPr>
          <w:p w14:paraId="2F6160A1" w14:textId="77777777" w:rsidR="00870B9A" w:rsidRPr="00A25284" w:rsidRDefault="00870B9A" w:rsidP="00003BD4">
            <w:pPr>
              <w:pStyle w:val="kNormalSRB"/>
              <w:keepNext w:val="0"/>
              <w:widowControl w:val="0"/>
              <w:jc w:val="both"/>
              <w:rPr>
                <w:lang w:val="sr-Cyrl-RS"/>
              </w:rPr>
            </w:pPr>
          </w:p>
        </w:tc>
      </w:tr>
      <w:tr w:rsidR="00870B9A" w:rsidRPr="00A25284" w14:paraId="4D85DEA4" w14:textId="77777777" w:rsidTr="008B4182">
        <w:tc>
          <w:tcPr>
            <w:tcW w:w="4628" w:type="dxa"/>
          </w:tcPr>
          <w:p w14:paraId="29E1F23E" w14:textId="0D7DDC49" w:rsidR="00870B9A" w:rsidRPr="00A25284" w:rsidRDefault="009226EF" w:rsidP="00003BD4">
            <w:pPr>
              <w:pStyle w:val="kPartiescontracts"/>
              <w:keepNext w:val="0"/>
              <w:widowControl w:val="0"/>
            </w:pPr>
            <w:bookmarkStart w:id="0" w:name="Text1"/>
            <w:r w:rsidRPr="00A25284">
              <w:rPr>
                <w:rFonts w:asciiTheme="minorHAnsi" w:hAnsiTheme="minorHAnsi"/>
                <w:b/>
              </w:rPr>
              <w:t>Innovation Fund</w:t>
            </w:r>
            <w:r w:rsidRPr="00A25284">
              <w:rPr>
                <w:rFonts w:asciiTheme="minorHAnsi" w:hAnsiTheme="minorHAnsi"/>
              </w:rPr>
              <w:t>,</w:t>
            </w:r>
            <w:r w:rsidRPr="00A25284">
              <w:rPr>
                <w:rFonts w:asciiTheme="minorHAnsi" w:hAnsiTheme="minorHAnsi"/>
                <w:b/>
              </w:rPr>
              <w:t xml:space="preserve"> </w:t>
            </w:r>
            <w:r w:rsidRPr="00A25284">
              <w:rPr>
                <w:rFonts w:asciiTheme="minorHAnsi" w:hAnsiTheme="minorHAnsi"/>
              </w:rPr>
              <w:t>entity incorporated in accordance with the Law on Innovation, with registered seat at the address Nemanjina 22-26, Belgrade, Serbia, registration number 20154691</w:t>
            </w:r>
            <w:r w:rsidRPr="00A25284">
              <w:rPr>
                <w:rFonts w:asciiTheme="minorHAnsi" w:hAnsiTheme="minorHAnsi"/>
                <w:b/>
              </w:rPr>
              <w:t xml:space="preserve"> </w:t>
            </w:r>
            <w:bookmarkEnd w:id="0"/>
            <w:r w:rsidRPr="00A25284">
              <w:rPr>
                <w:rFonts w:asciiTheme="minorHAnsi" w:hAnsiTheme="minorHAnsi"/>
              </w:rPr>
              <w:t>(“</w:t>
            </w:r>
            <w:r w:rsidRPr="00A25284">
              <w:rPr>
                <w:rFonts w:asciiTheme="minorHAnsi" w:hAnsiTheme="minorHAnsi"/>
                <w:b/>
              </w:rPr>
              <w:t>IF</w:t>
            </w:r>
            <w:r w:rsidRPr="00A25284">
              <w:rPr>
                <w:rFonts w:asciiTheme="minorHAnsi" w:hAnsiTheme="minorHAnsi"/>
              </w:rPr>
              <w:t>”), and</w:t>
            </w:r>
          </w:p>
        </w:tc>
        <w:tc>
          <w:tcPr>
            <w:tcW w:w="491" w:type="dxa"/>
          </w:tcPr>
          <w:p w14:paraId="5C170D2A" w14:textId="77777777" w:rsidR="00870B9A" w:rsidRPr="00A25284" w:rsidRDefault="00870B9A" w:rsidP="00003BD4">
            <w:pPr>
              <w:keepNext w:val="0"/>
              <w:widowControl w:val="0"/>
            </w:pPr>
          </w:p>
        </w:tc>
        <w:tc>
          <w:tcPr>
            <w:tcW w:w="4628" w:type="dxa"/>
          </w:tcPr>
          <w:p w14:paraId="7B60D986" w14:textId="1A24160F" w:rsidR="00870B9A" w:rsidRPr="00A25284" w:rsidRDefault="008F4F89" w:rsidP="00003BD4">
            <w:pPr>
              <w:pStyle w:val="kPartiesSRBcontracts"/>
              <w:keepNext w:val="0"/>
              <w:widowControl w:val="0"/>
              <w:rPr>
                <w:lang w:val="sr-Cyrl-RS"/>
              </w:rPr>
            </w:pPr>
            <w:r w:rsidRPr="00A25284">
              <w:rPr>
                <w:b/>
                <w:bCs/>
                <w:lang w:val="sr-Cyrl-RS"/>
              </w:rPr>
              <w:t xml:space="preserve"> Фонд за иновациону делатност</w:t>
            </w:r>
            <w:r w:rsidRPr="00A25284">
              <w:rPr>
                <w:lang w:val="sr-Cyrl-RS"/>
              </w:rPr>
              <w:t xml:space="preserve">, ентитет основан у складу за Законом о иновационој делатности, са регистрованим седиштем на адреси Немањина 22-26, Београд, Србија, матични број 20154691 („ </w:t>
            </w:r>
            <w:r w:rsidRPr="00A25284">
              <w:rPr>
                <w:b/>
                <w:bCs/>
                <w:lang w:val="sr-Cyrl-RS"/>
              </w:rPr>
              <w:t>Фонд</w:t>
            </w:r>
            <w:r w:rsidRPr="00A25284">
              <w:rPr>
                <w:lang w:val="sr-Cyrl-RS"/>
              </w:rPr>
              <w:t xml:space="preserve">“), и </w:t>
            </w:r>
          </w:p>
        </w:tc>
      </w:tr>
      <w:tr w:rsidR="00870B9A" w:rsidRPr="00A25284" w14:paraId="4A104D0F" w14:textId="77777777" w:rsidTr="008B4182">
        <w:tc>
          <w:tcPr>
            <w:tcW w:w="4628" w:type="dxa"/>
          </w:tcPr>
          <w:p w14:paraId="23BB2840" w14:textId="2C3B32FD" w:rsidR="00870B9A" w:rsidRPr="00A25284" w:rsidRDefault="009226EF" w:rsidP="00003BD4">
            <w:pPr>
              <w:pStyle w:val="kPartiescontracts"/>
              <w:keepNext w:val="0"/>
              <w:widowControl w:val="0"/>
            </w:pPr>
            <w:r w:rsidRPr="00A25284">
              <w:rPr>
                <w:b/>
              </w:rPr>
              <w:t>[</w:t>
            </w:r>
            <w:r w:rsidRPr="00A25284">
              <w:rPr>
                <w:b/>
                <w:highlight w:val="lightGray"/>
              </w:rPr>
              <w:t>insert name</w:t>
            </w:r>
            <w:r w:rsidRPr="00A25284">
              <w:rPr>
                <w:b/>
              </w:rPr>
              <w:t>]</w:t>
            </w:r>
            <w:r w:rsidRPr="00A25284">
              <w:t>, a company</w:t>
            </w:r>
            <w:r w:rsidRPr="00A25284">
              <w:rPr>
                <w:b/>
              </w:rPr>
              <w:t xml:space="preserve"> </w:t>
            </w:r>
            <w:r w:rsidRPr="00A25284">
              <w:t>incorporated in Serbia, with registered seat at the address [</w:t>
            </w:r>
            <w:r w:rsidRPr="00A25284">
              <w:rPr>
                <w:highlight w:val="lightGray"/>
              </w:rPr>
              <w:t>insert address</w:t>
            </w:r>
            <w:r w:rsidRPr="00A25284">
              <w:t>], registration number [</w:t>
            </w:r>
            <w:r w:rsidRPr="00A25284">
              <w:rPr>
                <w:highlight w:val="lightGray"/>
              </w:rPr>
              <w:t>insert number</w:t>
            </w:r>
            <w:r w:rsidRPr="00A25284">
              <w:t>], (“</w:t>
            </w:r>
            <w:r w:rsidRPr="00A25284">
              <w:rPr>
                <w:b/>
              </w:rPr>
              <w:t>Company</w:t>
            </w:r>
            <w:r w:rsidRPr="00A25284">
              <w:t>”) and</w:t>
            </w:r>
          </w:p>
        </w:tc>
        <w:tc>
          <w:tcPr>
            <w:tcW w:w="491" w:type="dxa"/>
          </w:tcPr>
          <w:p w14:paraId="5E03DD97" w14:textId="77777777" w:rsidR="00870B9A" w:rsidRPr="00A25284" w:rsidRDefault="00870B9A" w:rsidP="00003BD4">
            <w:pPr>
              <w:keepNext w:val="0"/>
              <w:widowControl w:val="0"/>
            </w:pPr>
          </w:p>
        </w:tc>
        <w:tc>
          <w:tcPr>
            <w:tcW w:w="4628" w:type="dxa"/>
          </w:tcPr>
          <w:p w14:paraId="5558C87D" w14:textId="2D081C7B" w:rsidR="00870B9A" w:rsidRPr="00A25284" w:rsidRDefault="0074144C" w:rsidP="00003BD4">
            <w:pPr>
              <w:pStyle w:val="kPartiesSRBcontracts"/>
              <w:keepNext w:val="0"/>
              <w:widowControl w:val="0"/>
              <w:rPr>
                <w:lang w:val="sr-Cyrl-RS"/>
              </w:rPr>
            </w:pPr>
            <w:r w:rsidRPr="00A25284">
              <w:rPr>
                <w:b/>
                <w:bCs/>
                <w:highlight w:val="lightGray"/>
                <w:lang w:val="sr-Cyrl-RS"/>
              </w:rPr>
              <w:t>[унети назив]</w:t>
            </w:r>
            <w:r w:rsidRPr="00A25284">
              <w:rPr>
                <w:lang w:val="sr-Cyrl-RS"/>
              </w:rPr>
              <w:t xml:space="preserve">, друштво основано у Србији, са регистрованим седиштем на адреси  </w:t>
            </w:r>
            <w:r w:rsidRPr="00A25284">
              <w:rPr>
                <w:highlight w:val="lightGray"/>
                <w:lang w:val="sr-Cyrl-RS"/>
              </w:rPr>
              <w:t>[унети адресу]</w:t>
            </w:r>
            <w:r w:rsidRPr="00A25284">
              <w:rPr>
                <w:lang w:val="sr-Cyrl-RS"/>
              </w:rPr>
              <w:t xml:space="preserve">, матични број  </w:t>
            </w:r>
            <w:r w:rsidRPr="00A25284">
              <w:rPr>
                <w:highlight w:val="lightGray"/>
                <w:lang w:val="sr-Cyrl-RS"/>
              </w:rPr>
              <w:t>[унети матични број]</w:t>
            </w:r>
            <w:r w:rsidRPr="00A25284">
              <w:rPr>
                <w:lang w:val="sr-Cyrl-RS"/>
              </w:rPr>
              <w:t xml:space="preserve">, („ </w:t>
            </w:r>
            <w:r w:rsidRPr="00A25284">
              <w:rPr>
                <w:b/>
                <w:bCs/>
                <w:lang w:val="sr-Cyrl-RS"/>
              </w:rPr>
              <w:t>Друштво</w:t>
            </w:r>
            <w:r w:rsidRPr="00A25284">
              <w:rPr>
                <w:lang w:val="sr-Cyrl-RS"/>
              </w:rPr>
              <w:t xml:space="preserve">“) и </w:t>
            </w:r>
          </w:p>
        </w:tc>
      </w:tr>
      <w:tr w:rsidR="00870B9A" w:rsidRPr="00A25284" w14:paraId="5ECC92CE" w14:textId="77777777" w:rsidTr="008B4182">
        <w:tc>
          <w:tcPr>
            <w:tcW w:w="4628" w:type="dxa"/>
          </w:tcPr>
          <w:p w14:paraId="6E6916A2" w14:textId="77777777" w:rsidR="00870B9A" w:rsidRPr="00A25284" w:rsidRDefault="00870B9A" w:rsidP="00003BD4">
            <w:pPr>
              <w:keepNext w:val="0"/>
              <w:widowControl w:val="0"/>
            </w:pPr>
          </w:p>
        </w:tc>
        <w:tc>
          <w:tcPr>
            <w:tcW w:w="491" w:type="dxa"/>
          </w:tcPr>
          <w:p w14:paraId="50962B0E" w14:textId="77777777" w:rsidR="00870B9A" w:rsidRPr="00A25284" w:rsidRDefault="00870B9A" w:rsidP="00003BD4">
            <w:pPr>
              <w:keepNext w:val="0"/>
              <w:widowControl w:val="0"/>
            </w:pPr>
          </w:p>
        </w:tc>
        <w:tc>
          <w:tcPr>
            <w:tcW w:w="4628" w:type="dxa"/>
          </w:tcPr>
          <w:p w14:paraId="2BFE88A3" w14:textId="77777777" w:rsidR="00870B9A" w:rsidRPr="00A25284" w:rsidRDefault="00870B9A" w:rsidP="00003BD4">
            <w:pPr>
              <w:keepNext w:val="0"/>
              <w:widowControl w:val="0"/>
            </w:pPr>
          </w:p>
        </w:tc>
      </w:tr>
      <w:tr w:rsidR="000B4C5A" w:rsidRPr="00A25284" w14:paraId="329D0516" w14:textId="77777777" w:rsidTr="008B4182">
        <w:tc>
          <w:tcPr>
            <w:tcW w:w="4628" w:type="dxa"/>
          </w:tcPr>
          <w:p w14:paraId="5577EAA9" w14:textId="045B2B1F" w:rsidR="000B4C5A" w:rsidRPr="00A25284" w:rsidRDefault="000B4C5A" w:rsidP="00003BD4">
            <w:pPr>
              <w:keepNext w:val="0"/>
              <w:widowControl w:val="0"/>
            </w:pPr>
            <w:r w:rsidRPr="00A25284">
              <w:rPr>
                <w:rFonts w:asciiTheme="minorHAnsi" w:hAnsiTheme="minorHAnsi"/>
              </w:rPr>
              <w:t>The IF</w:t>
            </w:r>
            <w:r w:rsidR="003A3C39">
              <w:rPr>
                <w:rFonts w:asciiTheme="minorHAnsi" w:hAnsiTheme="minorHAnsi"/>
                <w:lang w:val="en-US"/>
              </w:rPr>
              <w:t xml:space="preserve"> and</w:t>
            </w:r>
            <w:r w:rsidRPr="00A25284">
              <w:rPr>
                <w:rFonts w:asciiTheme="minorHAnsi" w:hAnsiTheme="minorHAnsi"/>
              </w:rPr>
              <w:t xml:space="preserve"> the Company are hereinafter referred to as the “</w:t>
            </w:r>
            <w:r w:rsidRPr="00A25284">
              <w:rPr>
                <w:rFonts w:asciiTheme="minorHAnsi" w:hAnsiTheme="minorHAnsi"/>
                <w:b/>
              </w:rPr>
              <w:t>Parties</w:t>
            </w:r>
            <w:r w:rsidRPr="00A25284">
              <w:rPr>
                <w:rFonts w:asciiTheme="minorHAnsi" w:hAnsiTheme="minorHAnsi"/>
              </w:rPr>
              <w:t>” and each of them as a “</w:t>
            </w:r>
            <w:r w:rsidRPr="00A25284">
              <w:rPr>
                <w:rFonts w:asciiTheme="minorHAnsi" w:hAnsiTheme="minorHAnsi"/>
                <w:b/>
              </w:rPr>
              <w:t>Party</w:t>
            </w:r>
            <w:r w:rsidRPr="00A25284">
              <w:rPr>
                <w:rFonts w:asciiTheme="minorHAnsi" w:hAnsiTheme="minorHAnsi"/>
              </w:rPr>
              <w:t>”).</w:t>
            </w:r>
          </w:p>
        </w:tc>
        <w:tc>
          <w:tcPr>
            <w:tcW w:w="491" w:type="dxa"/>
          </w:tcPr>
          <w:p w14:paraId="747247E2" w14:textId="77777777" w:rsidR="000B4C5A" w:rsidRPr="00A25284" w:rsidRDefault="000B4C5A" w:rsidP="00003BD4">
            <w:pPr>
              <w:keepNext w:val="0"/>
              <w:widowControl w:val="0"/>
            </w:pPr>
          </w:p>
        </w:tc>
        <w:tc>
          <w:tcPr>
            <w:tcW w:w="4628" w:type="dxa"/>
          </w:tcPr>
          <w:p w14:paraId="5F3C97EB" w14:textId="0482A731" w:rsidR="000B4C5A" w:rsidRPr="00A25284" w:rsidRDefault="009D5AED" w:rsidP="00003BD4">
            <w:pPr>
              <w:keepNext w:val="0"/>
              <w:widowControl w:val="0"/>
            </w:pPr>
            <w:r w:rsidRPr="00A25284">
              <w:t>Фонд</w:t>
            </w:r>
            <w:r w:rsidR="00AC4540">
              <w:t xml:space="preserve"> и</w:t>
            </w:r>
            <w:r w:rsidRPr="00A25284">
              <w:t xml:space="preserve"> Друштво ће у даљем тексту заједно бити означавани као „</w:t>
            </w:r>
            <w:r w:rsidRPr="00A25284">
              <w:rPr>
                <w:b/>
                <w:bCs/>
              </w:rPr>
              <w:t>Стране</w:t>
            </w:r>
            <w:r w:rsidRPr="00A25284">
              <w:t>“ и појединачно као „</w:t>
            </w:r>
            <w:r w:rsidRPr="00A25284">
              <w:rPr>
                <w:b/>
                <w:bCs/>
              </w:rPr>
              <w:t>Страна</w:t>
            </w:r>
            <w:r w:rsidRPr="00A25284">
              <w:t xml:space="preserve">“). </w:t>
            </w:r>
          </w:p>
        </w:tc>
      </w:tr>
      <w:tr w:rsidR="000B4C5A" w:rsidRPr="00A25284" w14:paraId="754EE432" w14:textId="77777777" w:rsidTr="008B4182">
        <w:tc>
          <w:tcPr>
            <w:tcW w:w="4628" w:type="dxa"/>
          </w:tcPr>
          <w:p w14:paraId="5FD22F4A" w14:textId="77777777" w:rsidR="000B4C5A" w:rsidRPr="00A25284" w:rsidRDefault="000B4C5A" w:rsidP="00003BD4">
            <w:pPr>
              <w:keepNext w:val="0"/>
              <w:widowControl w:val="0"/>
            </w:pPr>
          </w:p>
        </w:tc>
        <w:tc>
          <w:tcPr>
            <w:tcW w:w="491" w:type="dxa"/>
          </w:tcPr>
          <w:p w14:paraId="1D6D1003" w14:textId="77777777" w:rsidR="000B4C5A" w:rsidRPr="00A25284" w:rsidRDefault="000B4C5A" w:rsidP="00003BD4">
            <w:pPr>
              <w:keepNext w:val="0"/>
              <w:widowControl w:val="0"/>
            </w:pPr>
          </w:p>
        </w:tc>
        <w:tc>
          <w:tcPr>
            <w:tcW w:w="4628" w:type="dxa"/>
          </w:tcPr>
          <w:p w14:paraId="7C0C0CAB" w14:textId="77777777" w:rsidR="000B4C5A" w:rsidRPr="00A25284" w:rsidRDefault="000B4C5A" w:rsidP="00003BD4">
            <w:pPr>
              <w:keepNext w:val="0"/>
              <w:widowControl w:val="0"/>
            </w:pPr>
          </w:p>
        </w:tc>
      </w:tr>
      <w:tr w:rsidR="00870B9A" w:rsidRPr="00A25284" w14:paraId="55C0B104" w14:textId="77777777" w:rsidTr="008B4182">
        <w:tc>
          <w:tcPr>
            <w:tcW w:w="4628" w:type="dxa"/>
          </w:tcPr>
          <w:p w14:paraId="6928CE83" w14:textId="77777777" w:rsidR="00870B9A" w:rsidRPr="00A25284" w:rsidRDefault="00870B9A" w:rsidP="00003BD4">
            <w:pPr>
              <w:keepNext w:val="0"/>
              <w:widowControl w:val="0"/>
            </w:pPr>
            <w:r w:rsidRPr="00A25284">
              <w:rPr>
                <w:b/>
              </w:rPr>
              <w:t>Preamble</w:t>
            </w:r>
          </w:p>
        </w:tc>
        <w:tc>
          <w:tcPr>
            <w:tcW w:w="491" w:type="dxa"/>
          </w:tcPr>
          <w:p w14:paraId="5D876416" w14:textId="77777777" w:rsidR="00870B9A" w:rsidRPr="00A25284" w:rsidRDefault="00870B9A" w:rsidP="00003BD4">
            <w:pPr>
              <w:keepNext w:val="0"/>
              <w:widowControl w:val="0"/>
            </w:pPr>
          </w:p>
        </w:tc>
        <w:tc>
          <w:tcPr>
            <w:tcW w:w="4628" w:type="dxa"/>
          </w:tcPr>
          <w:p w14:paraId="2E177A6F" w14:textId="5E847633" w:rsidR="00870B9A" w:rsidRPr="00A25284" w:rsidRDefault="009D5AED" w:rsidP="00003BD4">
            <w:pPr>
              <w:pStyle w:val="kNormalSRB"/>
              <w:keepNext w:val="0"/>
              <w:widowControl w:val="0"/>
              <w:jc w:val="both"/>
              <w:rPr>
                <w:lang w:val="sr-Cyrl-RS"/>
              </w:rPr>
            </w:pPr>
            <w:r w:rsidRPr="00A25284">
              <w:rPr>
                <w:b/>
                <w:lang w:val="sr-Cyrl-RS"/>
              </w:rPr>
              <w:t>Преамбула</w:t>
            </w:r>
          </w:p>
        </w:tc>
      </w:tr>
      <w:tr w:rsidR="00870B9A" w:rsidRPr="00A25284" w14:paraId="6D884272" w14:textId="77777777" w:rsidTr="008B4182">
        <w:tc>
          <w:tcPr>
            <w:tcW w:w="4628" w:type="dxa"/>
          </w:tcPr>
          <w:p w14:paraId="5C53C53C" w14:textId="19A97B1C" w:rsidR="00870B9A" w:rsidRPr="00A25284" w:rsidRDefault="000B4C5A" w:rsidP="00003BD4">
            <w:pPr>
              <w:pStyle w:val="kPreamblecontracts"/>
              <w:keepNext w:val="0"/>
              <w:widowControl w:val="0"/>
            </w:pPr>
            <w:r w:rsidRPr="00A25284">
              <w:rPr>
                <w:rFonts w:asciiTheme="minorHAnsi" w:hAnsiTheme="minorHAnsi"/>
              </w:rPr>
              <w:t xml:space="preserve">In scope of the Serbia Acceleration, Innovation and Growth Entrepreneurship (SAIGE) Project, the IF has organized </w:t>
            </w:r>
            <w:r w:rsidR="001C3EBE" w:rsidRPr="001C3EBE">
              <w:rPr>
                <w:rFonts w:asciiTheme="minorHAnsi" w:hAnsiTheme="minorHAnsi"/>
                <w:lang w:val="sr-Latn-RS"/>
              </w:rPr>
              <w:t>K</w:t>
            </w:r>
            <w:r w:rsidR="00FD0917">
              <w:rPr>
                <w:rFonts w:asciiTheme="minorHAnsi" w:hAnsiTheme="minorHAnsi"/>
                <w:lang w:val="sr-Latn-RS"/>
              </w:rPr>
              <w:t>atalitik</w:t>
            </w:r>
            <w:r w:rsidR="001C3EBE" w:rsidRPr="001C3EBE">
              <w:rPr>
                <w:rFonts w:asciiTheme="minorHAnsi" w:hAnsiTheme="minorHAnsi"/>
                <w:lang w:val="sr-Latn-RS"/>
              </w:rPr>
              <w:t xml:space="preserve"> co-investment grant program</w:t>
            </w:r>
            <w:r w:rsidRPr="00A25284">
              <w:rPr>
                <w:rFonts w:asciiTheme="minorHAnsi" w:hAnsiTheme="minorHAnsi"/>
              </w:rPr>
              <w:t xml:space="preserve"> (“</w:t>
            </w:r>
            <w:r w:rsidR="002724BB">
              <w:rPr>
                <w:rFonts w:asciiTheme="minorHAnsi" w:hAnsiTheme="minorHAnsi"/>
                <w:b/>
                <w:lang w:val="sr-Latn-RS"/>
              </w:rPr>
              <w:t>Program</w:t>
            </w:r>
            <w:r w:rsidRPr="00A25284">
              <w:rPr>
                <w:rFonts w:asciiTheme="minorHAnsi" w:hAnsiTheme="minorHAnsi"/>
              </w:rPr>
              <w:t xml:space="preserve">”) under which it offers </w:t>
            </w:r>
            <w:r w:rsidR="00BE47B7">
              <w:rPr>
                <w:rFonts w:asciiTheme="minorHAnsi" w:hAnsiTheme="minorHAnsi"/>
                <w:lang w:val="sr-Latn-RS"/>
              </w:rPr>
              <w:t>mentoring</w:t>
            </w:r>
            <w:r w:rsidR="00BE47B7" w:rsidRPr="00A25284">
              <w:rPr>
                <w:rFonts w:asciiTheme="minorHAnsi" w:hAnsiTheme="minorHAnsi"/>
              </w:rPr>
              <w:t xml:space="preserve"> </w:t>
            </w:r>
            <w:r w:rsidRPr="00A25284">
              <w:rPr>
                <w:rFonts w:asciiTheme="minorHAnsi" w:hAnsiTheme="minorHAnsi"/>
              </w:rPr>
              <w:t>services and grants to the eligible companies.</w:t>
            </w:r>
          </w:p>
        </w:tc>
        <w:tc>
          <w:tcPr>
            <w:tcW w:w="491" w:type="dxa"/>
          </w:tcPr>
          <w:p w14:paraId="14C28663" w14:textId="77777777" w:rsidR="00870B9A" w:rsidRPr="00A25284" w:rsidRDefault="00870B9A" w:rsidP="00003BD4">
            <w:pPr>
              <w:keepNext w:val="0"/>
              <w:widowControl w:val="0"/>
            </w:pPr>
          </w:p>
        </w:tc>
        <w:tc>
          <w:tcPr>
            <w:tcW w:w="4628" w:type="dxa"/>
          </w:tcPr>
          <w:p w14:paraId="05AA338C" w14:textId="71133F7C" w:rsidR="00870B9A" w:rsidRPr="00A25284" w:rsidRDefault="009D5AED" w:rsidP="00003BD4">
            <w:pPr>
              <w:pStyle w:val="kPreambleSRBcontracts"/>
              <w:keepNext w:val="0"/>
              <w:widowControl w:val="0"/>
              <w:jc w:val="both"/>
              <w:rPr>
                <w:lang w:val="sr-Cyrl-RS"/>
              </w:rPr>
            </w:pPr>
            <w:r w:rsidRPr="00A25284">
              <w:rPr>
                <w:lang w:val="sr-Cyrl-RS"/>
              </w:rPr>
              <w:t xml:space="preserve">У оквиру Пројекта акцелерације иновација и подстицања раста предузетништва у Србији (енгл. </w:t>
            </w:r>
            <w:r w:rsidRPr="00A25284">
              <w:rPr>
                <w:rFonts w:asciiTheme="minorHAnsi" w:hAnsiTheme="minorHAnsi"/>
                <w:i/>
                <w:iCs/>
                <w:lang w:val="sr-Cyrl-RS"/>
              </w:rPr>
              <w:t xml:space="preserve"> </w:t>
            </w:r>
            <w:r w:rsidR="00737765" w:rsidRPr="00A25284">
              <w:rPr>
                <w:rFonts w:asciiTheme="minorHAnsi" w:hAnsiTheme="minorHAnsi"/>
                <w:i/>
                <w:iCs/>
                <w:lang w:val="sr-Cyrl-RS"/>
              </w:rPr>
              <w:t>Serbia Acceleration, Innovation and Growth Entrepreneurship (SAIGE) Project</w:t>
            </w:r>
            <w:r w:rsidRPr="00A25284">
              <w:rPr>
                <w:lang w:val="sr-Cyrl-RS"/>
              </w:rPr>
              <w:t xml:space="preserve">), Фонд је организовао </w:t>
            </w:r>
            <w:r w:rsidR="00320D90">
              <w:rPr>
                <w:lang w:val="sr-Cyrl-RS"/>
              </w:rPr>
              <w:t>Катали</w:t>
            </w:r>
            <w:r w:rsidR="009D01AA">
              <w:rPr>
                <w:lang w:val="sr-Cyrl-RS"/>
              </w:rPr>
              <w:t>ти</w:t>
            </w:r>
            <w:r w:rsidR="00320D90">
              <w:rPr>
                <w:lang w:val="sr-Cyrl-RS"/>
              </w:rPr>
              <w:t xml:space="preserve">к </w:t>
            </w:r>
            <w:r w:rsidR="004C6D75">
              <w:rPr>
                <w:lang w:val="sr-Cyrl-RS"/>
              </w:rPr>
              <w:t>програм суфинансирања путем грантова</w:t>
            </w:r>
            <w:r w:rsidR="00D94221">
              <w:rPr>
                <w:lang w:val="sr-Cyrl-RS"/>
              </w:rPr>
              <w:t xml:space="preserve"> за</w:t>
            </w:r>
            <w:r w:rsidR="00320D90">
              <w:rPr>
                <w:lang w:val="sr-Cyrl-RS"/>
              </w:rPr>
              <w:t xml:space="preserve"> </w:t>
            </w:r>
            <w:r w:rsidR="004A66CF">
              <w:rPr>
                <w:lang w:val="sr-Cyrl-RS"/>
              </w:rPr>
              <w:t>ВИ</w:t>
            </w:r>
            <w:r w:rsidRPr="00A25284">
              <w:rPr>
                <w:lang w:val="sr-Cyrl-RS"/>
              </w:rPr>
              <w:t xml:space="preserve"> („</w:t>
            </w:r>
            <w:r w:rsidR="004A66CF">
              <w:rPr>
                <w:b/>
                <w:bCs/>
                <w:lang w:val="sr-Cyrl-RS"/>
              </w:rPr>
              <w:t>Програм</w:t>
            </w:r>
            <w:r w:rsidRPr="00A25284">
              <w:rPr>
                <w:lang w:val="sr-Cyrl-RS"/>
              </w:rPr>
              <w:t xml:space="preserve">“) у оквиру ког нуди услуге </w:t>
            </w:r>
            <w:r w:rsidR="00BE47B7">
              <w:rPr>
                <w:lang w:val="sr-Cyrl-RS"/>
              </w:rPr>
              <w:t>менторисања</w:t>
            </w:r>
            <w:r w:rsidR="00BE47B7" w:rsidRPr="00A25284">
              <w:rPr>
                <w:lang w:val="sr-Cyrl-RS"/>
              </w:rPr>
              <w:t xml:space="preserve"> </w:t>
            </w:r>
            <w:r w:rsidRPr="00A25284">
              <w:rPr>
                <w:lang w:val="sr-Cyrl-RS"/>
              </w:rPr>
              <w:t xml:space="preserve">и грантова друштвима која се квалификују. </w:t>
            </w:r>
          </w:p>
        </w:tc>
      </w:tr>
      <w:tr w:rsidR="000B4C5A" w:rsidRPr="00A25284" w14:paraId="6C9E4174" w14:textId="77777777" w:rsidTr="008B4182">
        <w:tc>
          <w:tcPr>
            <w:tcW w:w="4628" w:type="dxa"/>
          </w:tcPr>
          <w:p w14:paraId="00768AC1" w14:textId="3D55314E" w:rsidR="000B4C5A" w:rsidRPr="00A25284" w:rsidRDefault="000B4C5A" w:rsidP="00003BD4">
            <w:pPr>
              <w:pStyle w:val="kPreamblecontracts"/>
              <w:keepNext w:val="0"/>
              <w:widowControl w:val="0"/>
              <w:rPr>
                <w:rFonts w:asciiTheme="minorHAnsi" w:hAnsiTheme="minorHAnsi"/>
              </w:rPr>
            </w:pPr>
            <w:r w:rsidRPr="00A25284">
              <w:rPr>
                <w:rFonts w:asciiTheme="minorHAnsi" w:hAnsiTheme="minorHAnsi"/>
              </w:rPr>
              <w:t xml:space="preserve">The Company applied to </w:t>
            </w:r>
            <w:r w:rsidR="002724BB">
              <w:rPr>
                <w:rFonts w:asciiTheme="minorHAnsi" w:hAnsiTheme="minorHAnsi"/>
                <w:lang w:val="sr-Latn-RS"/>
              </w:rPr>
              <w:t>the Program</w:t>
            </w:r>
            <w:r w:rsidRPr="00A25284">
              <w:rPr>
                <w:rFonts w:asciiTheme="minorHAnsi" w:hAnsiTheme="minorHAnsi"/>
              </w:rPr>
              <w:t>, was selected to participate</w:t>
            </w:r>
            <w:r w:rsidR="0095099D">
              <w:rPr>
                <w:rFonts w:asciiTheme="minorHAnsi" w:hAnsiTheme="minorHAnsi"/>
                <w:lang w:val="en-US"/>
              </w:rPr>
              <w:t xml:space="preserve"> based on its project it plans to develop (“</w:t>
            </w:r>
            <w:r w:rsidR="0095099D" w:rsidRPr="005F2B4A">
              <w:rPr>
                <w:rFonts w:asciiTheme="minorHAnsi" w:hAnsiTheme="minorHAnsi"/>
                <w:b/>
                <w:bCs/>
                <w:lang w:val="en-US"/>
              </w:rPr>
              <w:t>Project</w:t>
            </w:r>
            <w:r w:rsidR="0095099D">
              <w:rPr>
                <w:rFonts w:asciiTheme="minorHAnsi" w:hAnsiTheme="minorHAnsi"/>
                <w:lang w:val="en-US"/>
              </w:rPr>
              <w:t>”)</w:t>
            </w:r>
            <w:r w:rsidRPr="00A25284">
              <w:rPr>
                <w:rFonts w:asciiTheme="minorHAnsi" w:hAnsiTheme="minorHAnsi"/>
              </w:rPr>
              <w:t>, and has started receiving Services, as defined below.</w:t>
            </w:r>
          </w:p>
        </w:tc>
        <w:tc>
          <w:tcPr>
            <w:tcW w:w="491" w:type="dxa"/>
          </w:tcPr>
          <w:p w14:paraId="5EB5BD17" w14:textId="77777777" w:rsidR="000B4C5A" w:rsidRPr="00A25284" w:rsidRDefault="000B4C5A" w:rsidP="00003BD4">
            <w:pPr>
              <w:keepNext w:val="0"/>
              <w:widowControl w:val="0"/>
            </w:pPr>
          </w:p>
        </w:tc>
        <w:tc>
          <w:tcPr>
            <w:tcW w:w="4628" w:type="dxa"/>
          </w:tcPr>
          <w:p w14:paraId="7D241749" w14:textId="17AF13E1" w:rsidR="000B4C5A" w:rsidRPr="00A25284" w:rsidRDefault="00737765" w:rsidP="00003BD4">
            <w:pPr>
              <w:pStyle w:val="kPreambleSRBcontracts"/>
              <w:keepNext w:val="0"/>
              <w:widowControl w:val="0"/>
              <w:jc w:val="both"/>
              <w:rPr>
                <w:lang w:val="sr-Cyrl-RS"/>
              </w:rPr>
            </w:pPr>
            <w:r w:rsidRPr="00A25284">
              <w:rPr>
                <w:lang w:val="sr-Cyrl-RS"/>
              </w:rPr>
              <w:t xml:space="preserve">Друштво се пријавило за </w:t>
            </w:r>
            <w:r w:rsidR="004A66CF">
              <w:rPr>
                <w:lang w:val="sr-Cyrl-RS"/>
              </w:rPr>
              <w:t>Програм</w:t>
            </w:r>
            <w:r w:rsidRPr="00A25284">
              <w:rPr>
                <w:lang w:val="sr-Cyrl-RS"/>
              </w:rPr>
              <w:t>, изабрано је за учешће</w:t>
            </w:r>
            <w:r w:rsidR="0095099D">
              <w:rPr>
                <w:lang w:val="en-US"/>
              </w:rPr>
              <w:t xml:space="preserve"> </w:t>
            </w:r>
            <w:r w:rsidR="0095099D">
              <w:rPr>
                <w:lang w:val="sr-Cyrl-RS"/>
              </w:rPr>
              <w:t>на основу свог пројекта који планира да развије („</w:t>
            </w:r>
            <w:r w:rsidR="0095099D" w:rsidRPr="005F2B4A">
              <w:rPr>
                <w:lang w:val="sr-Cyrl-RS"/>
              </w:rPr>
              <w:t>Пројекат</w:t>
            </w:r>
            <w:r w:rsidR="0095099D">
              <w:rPr>
                <w:lang w:val="sr-Cyrl-RS"/>
              </w:rPr>
              <w:t>“)</w:t>
            </w:r>
            <w:r w:rsidRPr="00A25284">
              <w:rPr>
                <w:lang w:val="sr-Cyrl-RS"/>
              </w:rPr>
              <w:t xml:space="preserve"> и почело је да прима Услуге, описане у наставку.</w:t>
            </w:r>
          </w:p>
        </w:tc>
      </w:tr>
      <w:tr w:rsidR="000B4C5A" w:rsidRPr="00A25284" w14:paraId="2CF6B369" w14:textId="77777777" w:rsidTr="008B4182">
        <w:tc>
          <w:tcPr>
            <w:tcW w:w="4628" w:type="dxa"/>
          </w:tcPr>
          <w:p w14:paraId="1273587B" w14:textId="6EA2B100" w:rsidR="000B4C5A" w:rsidRPr="00A25284" w:rsidRDefault="000B4C5A" w:rsidP="00003BD4">
            <w:pPr>
              <w:pStyle w:val="kPreamblecontracts"/>
              <w:keepNext w:val="0"/>
              <w:widowControl w:val="0"/>
              <w:rPr>
                <w:rFonts w:asciiTheme="minorHAnsi" w:hAnsiTheme="minorHAnsi"/>
              </w:rPr>
            </w:pPr>
            <w:r w:rsidRPr="00A25284">
              <w:rPr>
                <w:rFonts w:asciiTheme="minorHAnsi" w:hAnsiTheme="minorHAnsi"/>
              </w:rPr>
              <w:t xml:space="preserve">Parties wish to regulate their mutual rights and obligations in relation to the Company’s participation in </w:t>
            </w:r>
            <w:r w:rsidR="002724BB">
              <w:rPr>
                <w:rFonts w:asciiTheme="minorHAnsi" w:hAnsiTheme="minorHAnsi"/>
                <w:lang w:val="sr-Latn-RS"/>
              </w:rPr>
              <w:t>the Program</w:t>
            </w:r>
            <w:r w:rsidRPr="00A25284">
              <w:rPr>
                <w:rFonts w:asciiTheme="minorHAnsi" w:hAnsiTheme="minorHAnsi"/>
              </w:rPr>
              <w:t>.</w:t>
            </w:r>
          </w:p>
        </w:tc>
        <w:tc>
          <w:tcPr>
            <w:tcW w:w="491" w:type="dxa"/>
          </w:tcPr>
          <w:p w14:paraId="6E161C08" w14:textId="77777777" w:rsidR="000B4C5A" w:rsidRPr="00A25284" w:rsidRDefault="000B4C5A" w:rsidP="00003BD4">
            <w:pPr>
              <w:keepNext w:val="0"/>
              <w:widowControl w:val="0"/>
            </w:pPr>
          </w:p>
        </w:tc>
        <w:tc>
          <w:tcPr>
            <w:tcW w:w="4628" w:type="dxa"/>
          </w:tcPr>
          <w:p w14:paraId="613E4555" w14:textId="726D3A51" w:rsidR="000B4C5A" w:rsidRPr="00A25284" w:rsidRDefault="00737765" w:rsidP="00003BD4">
            <w:pPr>
              <w:pStyle w:val="kPreambleSRBcontracts"/>
              <w:keepNext w:val="0"/>
              <w:widowControl w:val="0"/>
              <w:jc w:val="both"/>
              <w:rPr>
                <w:lang w:val="sr-Cyrl-RS"/>
              </w:rPr>
            </w:pPr>
            <w:r w:rsidRPr="00A25284">
              <w:rPr>
                <w:lang w:val="sr-Cyrl-RS"/>
              </w:rPr>
              <w:t xml:space="preserve">Стране желе да уреде међусобна права и обавезе у вези са учешћем Друштва у </w:t>
            </w:r>
            <w:r w:rsidR="004A66CF">
              <w:rPr>
                <w:lang w:val="sr-Cyrl-RS"/>
              </w:rPr>
              <w:lastRenderedPageBreak/>
              <w:t>Програму</w:t>
            </w:r>
            <w:r w:rsidRPr="00A25284">
              <w:rPr>
                <w:lang w:val="sr-Cyrl-RS"/>
              </w:rPr>
              <w:t>.</w:t>
            </w:r>
          </w:p>
        </w:tc>
      </w:tr>
      <w:tr w:rsidR="00870B9A" w:rsidRPr="00A25284" w14:paraId="5530B649" w14:textId="77777777" w:rsidTr="008B4182">
        <w:tc>
          <w:tcPr>
            <w:tcW w:w="4628" w:type="dxa"/>
          </w:tcPr>
          <w:p w14:paraId="63488A73" w14:textId="3E31523E" w:rsidR="00870B9A" w:rsidRPr="00A25284" w:rsidRDefault="0098622F" w:rsidP="00003BD4">
            <w:pPr>
              <w:pStyle w:val="Heading2"/>
              <w:keepNext w:val="0"/>
              <w:widowControl w:val="0"/>
              <w:numPr>
                <w:ilvl w:val="0"/>
                <w:numId w:val="3"/>
              </w:numPr>
            </w:pPr>
            <w:r w:rsidRPr="00A25284">
              <w:lastRenderedPageBreak/>
              <w:t>Subject of the Agreement</w:t>
            </w:r>
          </w:p>
        </w:tc>
        <w:tc>
          <w:tcPr>
            <w:tcW w:w="491" w:type="dxa"/>
          </w:tcPr>
          <w:p w14:paraId="70F4500A" w14:textId="77777777" w:rsidR="00870B9A" w:rsidRPr="00A25284" w:rsidRDefault="00870B9A" w:rsidP="00003BD4">
            <w:pPr>
              <w:keepNext w:val="0"/>
              <w:widowControl w:val="0"/>
            </w:pPr>
          </w:p>
        </w:tc>
        <w:tc>
          <w:tcPr>
            <w:tcW w:w="4628" w:type="dxa"/>
          </w:tcPr>
          <w:p w14:paraId="67AF8FE8" w14:textId="4B1D49EA" w:rsidR="00870B9A" w:rsidRPr="00A25284" w:rsidRDefault="00737765" w:rsidP="00003BD4">
            <w:pPr>
              <w:pStyle w:val="kClauseTitleSRBcontracts"/>
              <w:keepNext w:val="0"/>
              <w:widowControl w:val="0"/>
              <w:rPr>
                <w:lang w:val="sr-Cyrl-RS"/>
              </w:rPr>
            </w:pPr>
            <w:r w:rsidRPr="00A25284">
              <w:rPr>
                <w:lang w:val="sr-Cyrl-RS"/>
              </w:rPr>
              <w:t>Предмет Уговора</w:t>
            </w:r>
          </w:p>
        </w:tc>
      </w:tr>
      <w:tr w:rsidR="00870B9A" w:rsidRPr="00A25284" w14:paraId="2A5F8908" w14:textId="77777777" w:rsidTr="008B4182">
        <w:tc>
          <w:tcPr>
            <w:tcW w:w="4628" w:type="dxa"/>
          </w:tcPr>
          <w:p w14:paraId="48CDE3CA" w14:textId="4A6C8343" w:rsidR="00870B9A" w:rsidRPr="00A25284" w:rsidRDefault="0098622F" w:rsidP="00003BD4">
            <w:pPr>
              <w:pStyle w:val="kBody1contracts"/>
              <w:keepNext w:val="0"/>
              <w:widowControl w:val="0"/>
              <w:numPr>
                <w:ilvl w:val="1"/>
                <w:numId w:val="3"/>
              </w:numPr>
            </w:pPr>
            <w:r w:rsidRPr="00A25284">
              <w:rPr>
                <w:rFonts w:asciiTheme="minorHAnsi" w:hAnsiTheme="minorHAnsi"/>
              </w:rPr>
              <w:t>The Parties hereby regulate their mutual rights and obligations in relation to the following:</w:t>
            </w:r>
          </w:p>
        </w:tc>
        <w:tc>
          <w:tcPr>
            <w:tcW w:w="491" w:type="dxa"/>
          </w:tcPr>
          <w:p w14:paraId="1DA88AFC" w14:textId="77777777" w:rsidR="00870B9A" w:rsidRPr="00A25284" w:rsidRDefault="00870B9A" w:rsidP="00003BD4">
            <w:pPr>
              <w:keepNext w:val="0"/>
              <w:widowControl w:val="0"/>
            </w:pPr>
          </w:p>
        </w:tc>
        <w:tc>
          <w:tcPr>
            <w:tcW w:w="4628" w:type="dxa"/>
          </w:tcPr>
          <w:p w14:paraId="65E8ADC7" w14:textId="165F45B4" w:rsidR="00870B9A" w:rsidRPr="00A25284" w:rsidRDefault="00737765" w:rsidP="00003BD4">
            <w:pPr>
              <w:pStyle w:val="kBody1SRBcontracts"/>
              <w:keepNext w:val="0"/>
              <w:widowControl w:val="0"/>
              <w:rPr>
                <w:lang w:val="sr-Cyrl-RS"/>
              </w:rPr>
            </w:pPr>
            <w:r w:rsidRPr="00A25284">
              <w:rPr>
                <w:lang w:val="sr-Cyrl-RS"/>
              </w:rPr>
              <w:t>Стране овим уређују своја међусобна права и обавезе у вези са следећим:</w:t>
            </w:r>
          </w:p>
        </w:tc>
      </w:tr>
      <w:tr w:rsidR="00870B9A" w:rsidRPr="00A25284" w14:paraId="0622DC4C" w14:textId="77777777" w:rsidTr="008B4182">
        <w:tc>
          <w:tcPr>
            <w:tcW w:w="4628" w:type="dxa"/>
          </w:tcPr>
          <w:p w14:paraId="1170C49F" w14:textId="37A6B448" w:rsidR="00870B9A" w:rsidRPr="00A25284" w:rsidRDefault="00B606DA" w:rsidP="00003BD4">
            <w:pPr>
              <w:pStyle w:val="kList1contracts"/>
              <w:keepNext w:val="0"/>
              <w:widowControl w:val="0"/>
              <w:numPr>
                <w:ilvl w:val="3"/>
                <w:numId w:val="3"/>
              </w:numPr>
              <w:ind w:left="746" w:hanging="425"/>
            </w:pPr>
            <w:r w:rsidRPr="00A25284">
              <w:rPr>
                <w:rFonts w:asciiTheme="minorHAnsi" w:hAnsiTheme="minorHAnsi"/>
              </w:rPr>
              <w:t xml:space="preserve">provision of </w:t>
            </w:r>
            <w:r w:rsidR="00E73906">
              <w:rPr>
                <w:rFonts w:asciiTheme="minorHAnsi" w:hAnsiTheme="minorHAnsi"/>
                <w:lang w:val="sr-Latn-RS"/>
              </w:rPr>
              <w:t>mentoring</w:t>
            </w:r>
            <w:r w:rsidR="00E73906" w:rsidRPr="00A25284">
              <w:rPr>
                <w:rFonts w:asciiTheme="minorHAnsi" w:hAnsiTheme="minorHAnsi"/>
              </w:rPr>
              <w:t xml:space="preserve"> </w:t>
            </w:r>
            <w:r w:rsidRPr="00A25284">
              <w:rPr>
                <w:rFonts w:asciiTheme="minorHAnsi" w:hAnsiTheme="minorHAnsi"/>
              </w:rPr>
              <w:t xml:space="preserve">services to the Company and </w:t>
            </w:r>
            <w:r w:rsidR="00E73906">
              <w:rPr>
                <w:rFonts w:asciiTheme="minorHAnsi" w:hAnsiTheme="minorHAnsi"/>
                <w:lang w:val="sr-Latn-RS"/>
              </w:rPr>
              <w:t>its</w:t>
            </w:r>
            <w:r w:rsidR="00E73906" w:rsidRPr="00A25284">
              <w:rPr>
                <w:rFonts w:asciiTheme="minorHAnsi" w:hAnsiTheme="minorHAnsi"/>
              </w:rPr>
              <w:t xml:space="preserve"> </w:t>
            </w:r>
            <w:r w:rsidR="00E73906">
              <w:rPr>
                <w:rFonts w:asciiTheme="minorHAnsi" w:hAnsiTheme="minorHAnsi"/>
                <w:lang w:val="sr-Latn-RS"/>
              </w:rPr>
              <w:t>f</w:t>
            </w:r>
            <w:r w:rsidRPr="00A25284">
              <w:rPr>
                <w:rFonts w:asciiTheme="minorHAnsi" w:hAnsiTheme="minorHAnsi"/>
              </w:rPr>
              <w:t>ounders by the IF,</w:t>
            </w:r>
          </w:p>
        </w:tc>
        <w:tc>
          <w:tcPr>
            <w:tcW w:w="491" w:type="dxa"/>
          </w:tcPr>
          <w:p w14:paraId="2E33B099" w14:textId="77777777" w:rsidR="00870B9A" w:rsidRPr="00A25284" w:rsidRDefault="00870B9A" w:rsidP="00003BD4">
            <w:pPr>
              <w:keepNext w:val="0"/>
              <w:widowControl w:val="0"/>
            </w:pPr>
          </w:p>
        </w:tc>
        <w:tc>
          <w:tcPr>
            <w:tcW w:w="4628" w:type="dxa"/>
          </w:tcPr>
          <w:p w14:paraId="100AB733" w14:textId="03DFA90A" w:rsidR="00870B9A" w:rsidRPr="00A25284" w:rsidRDefault="00737765" w:rsidP="00003BD4">
            <w:pPr>
              <w:pStyle w:val="kList1SRBcontracts"/>
              <w:keepNext w:val="0"/>
              <w:widowControl w:val="0"/>
              <w:ind w:left="816" w:hanging="426"/>
              <w:rPr>
                <w:lang w:val="sr-Cyrl-RS"/>
              </w:rPr>
            </w:pPr>
            <w:r w:rsidRPr="00A25284">
              <w:rPr>
                <w:rStyle w:val="normaltextrun"/>
                <w:lang w:val="sr-Cyrl-RS"/>
              </w:rPr>
              <w:t xml:space="preserve">пружањем услуга </w:t>
            </w:r>
            <w:r w:rsidR="004A66CF">
              <w:rPr>
                <w:rStyle w:val="normaltextrun"/>
                <w:lang w:val="sr-Cyrl-RS"/>
              </w:rPr>
              <w:t>менторства</w:t>
            </w:r>
            <w:r w:rsidR="004A66CF" w:rsidRPr="00A25284">
              <w:rPr>
                <w:rStyle w:val="normaltextrun"/>
                <w:lang w:val="sr-Cyrl-RS"/>
              </w:rPr>
              <w:t xml:space="preserve"> </w:t>
            </w:r>
            <w:r w:rsidRPr="00A25284">
              <w:rPr>
                <w:rStyle w:val="normaltextrun"/>
                <w:lang w:val="sr-Cyrl-RS"/>
              </w:rPr>
              <w:t xml:space="preserve">Друштву и </w:t>
            </w:r>
            <w:r w:rsidR="0006494D">
              <w:rPr>
                <w:rStyle w:val="normaltextrun"/>
                <w:lang w:val="sr-Cyrl-RS"/>
              </w:rPr>
              <w:t>његовим о</w:t>
            </w:r>
            <w:r w:rsidRPr="00A25284">
              <w:rPr>
                <w:rStyle w:val="normaltextrun"/>
                <w:lang w:val="sr-Cyrl-RS"/>
              </w:rPr>
              <w:t>снивачима од стране Фонда,</w:t>
            </w:r>
          </w:p>
        </w:tc>
      </w:tr>
      <w:tr w:rsidR="00B606DA" w:rsidRPr="00A25284" w14:paraId="21EC8C80" w14:textId="77777777" w:rsidTr="008B4182">
        <w:tc>
          <w:tcPr>
            <w:tcW w:w="4628" w:type="dxa"/>
          </w:tcPr>
          <w:p w14:paraId="5647B620" w14:textId="2049304E" w:rsidR="00B606DA" w:rsidRPr="00A25284" w:rsidRDefault="00B606DA" w:rsidP="00003BD4">
            <w:pPr>
              <w:pStyle w:val="kList1contracts"/>
              <w:keepNext w:val="0"/>
              <w:widowControl w:val="0"/>
              <w:numPr>
                <w:ilvl w:val="3"/>
                <w:numId w:val="3"/>
              </w:numPr>
              <w:ind w:left="746" w:hanging="425"/>
              <w:rPr>
                <w:rFonts w:asciiTheme="minorHAnsi" w:hAnsiTheme="minorHAnsi"/>
              </w:rPr>
            </w:pPr>
            <w:r w:rsidRPr="00A25284">
              <w:rPr>
                <w:rFonts w:asciiTheme="minorHAnsi" w:hAnsiTheme="minorHAnsi"/>
              </w:rPr>
              <w:t xml:space="preserve">provision of </w:t>
            </w:r>
            <w:r w:rsidR="00DD7830">
              <w:rPr>
                <w:rFonts w:asciiTheme="minorHAnsi" w:hAnsiTheme="minorHAnsi"/>
                <w:lang w:val="en-US"/>
              </w:rPr>
              <w:t>the co-investment</w:t>
            </w:r>
            <w:r w:rsidR="00347757">
              <w:rPr>
                <w:rFonts w:asciiTheme="minorHAnsi" w:hAnsiTheme="minorHAnsi"/>
                <w:lang w:val="en-US"/>
              </w:rPr>
              <w:t xml:space="preserve"> </w:t>
            </w:r>
            <w:r w:rsidRPr="00A25284">
              <w:rPr>
                <w:rFonts w:asciiTheme="minorHAnsi" w:hAnsiTheme="minorHAnsi"/>
              </w:rPr>
              <w:t>grant to the Company by the IF,</w:t>
            </w:r>
          </w:p>
        </w:tc>
        <w:tc>
          <w:tcPr>
            <w:tcW w:w="491" w:type="dxa"/>
          </w:tcPr>
          <w:p w14:paraId="1822CB8F" w14:textId="77777777" w:rsidR="00B606DA" w:rsidRPr="00A25284" w:rsidRDefault="00B606DA" w:rsidP="00003BD4">
            <w:pPr>
              <w:keepNext w:val="0"/>
              <w:widowControl w:val="0"/>
            </w:pPr>
          </w:p>
        </w:tc>
        <w:tc>
          <w:tcPr>
            <w:tcW w:w="4628" w:type="dxa"/>
          </w:tcPr>
          <w:p w14:paraId="09E7EFF0" w14:textId="32CED862" w:rsidR="00B606DA" w:rsidRPr="00A25284" w:rsidRDefault="00C521B0" w:rsidP="00003BD4">
            <w:pPr>
              <w:pStyle w:val="kList1SRBcontracts"/>
              <w:keepNext w:val="0"/>
              <w:widowControl w:val="0"/>
              <w:ind w:left="816" w:hanging="426"/>
              <w:rPr>
                <w:rStyle w:val="normaltextrun"/>
                <w:lang w:val="sr-Cyrl-RS"/>
              </w:rPr>
            </w:pPr>
            <w:r w:rsidRPr="00A25284">
              <w:rPr>
                <w:rStyle w:val="normaltextrun"/>
                <w:lang w:val="sr-Cyrl-RS"/>
              </w:rPr>
              <w:t xml:space="preserve">пружањем </w:t>
            </w:r>
            <w:r w:rsidR="00DD7830">
              <w:rPr>
                <w:rStyle w:val="normaltextrun"/>
                <w:lang w:val="sr-Cyrl-RS"/>
              </w:rPr>
              <w:t xml:space="preserve">коинвестирајућег </w:t>
            </w:r>
            <w:r w:rsidRPr="00A25284">
              <w:rPr>
                <w:rStyle w:val="normaltextrun"/>
                <w:lang w:val="sr-Cyrl-RS"/>
              </w:rPr>
              <w:t>гранта Друштву од стране Фонда,</w:t>
            </w:r>
          </w:p>
        </w:tc>
      </w:tr>
      <w:tr w:rsidR="00B606DA" w:rsidRPr="00A25284" w14:paraId="40D65188" w14:textId="77777777" w:rsidTr="008B4182">
        <w:tc>
          <w:tcPr>
            <w:tcW w:w="4628" w:type="dxa"/>
          </w:tcPr>
          <w:p w14:paraId="139CDFB3" w14:textId="36649975" w:rsidR="00B606DA" w:rsidRPr="00A25284" w:rsidRDefault="00B606DA" w:rsidP="00003BD4">
            <w:pPr>
              <w:pStyle w:val="kList1contracts"/>
              <w:keepNext w:val="0"/>
              <w:widowControl w:val="0"/>
              <w:numPr>
                <w:ilvl w:val="3"/>
                <w:numId w:val="3"/>
              </w:numPr>
              <w:ind w:left="746" w:hanging="425"/>
              <w:rPr>
                <w:rFonts w:asciiTheme="minorHAnsi" w:hAnsiTheme="minorHAnsi"/>
              </w:rPr>
            </w:pPr>
            <w:r w:rsidRPr="00A25284">
              <w:rPr>
                <w:rFonts w:asciiTheme="minorHAnsi" w:hAnsiTheme="minorHAnsi"/>
              </w:rPr>
              <w:t>rights and obligations of the Company in relation to the</w:t>
            </w:r>
            <w:r w:rsidR="0006494D">
              <w:rPr>
                <w:rFonts w:asciiTheme="minorHAnsi" w:hAnsiTheme="minorHAnsi"/>
              </w:rPr>
              <w:t xml:space="preserve"> </w:t>
            </w:r>
            <w:r w:rsidR="00E73906">
              <w:rPr>
                <w:rFonts w:asciiTheme="minorHAnsi" w:hAnsiTheme="minorHAnsi"/>
                <w:lang w:val="sr-Latn-RS"/>
              </w:rPr>
              <w:t xml:space="preserve">mentoring </w:t>
            </w:r>
            <w:r w:rsidRPr="00A25284">
              <w:rPr>
                <w:rFonts w:asciiTheme="minorHAnsi" w:hAnsiTheme="minorHAnsi"/>
              </w:rPr>
              <w:t xml:space="preserve"> services and </w:t>
            </w:r>
            <w:r w:rsidR="00AB4B53">
              <w:rPr>
                <w:rFonts w:asciiTheme="minorHAnsi" w:hAnsiTheme="minorHAnsi"/>
                <w:lang w:val="sr-Latn-RS"/>
              </w:rPr>
              <w:t>co-investment grant</w:t>
            </w:r>
            <w:r w:rsidRPr="00A25284">
              <w:rPr>
                <w:rFonts w:asciiTheme="minorHAnsi" w:hAnsiTheme="minorHAnsi"/>
              </w:rPr>
              <w:t>,</w:t>
            </w:r>
          </w:p>
        </w:tc>
        <w:tc>
          <w:tcPr>
            <w:tcW w:w="491" w:type="dxa"/>
          </w:tcPr>
          <w:p w14:paraId="043EA29C" w14:textId="77777777" w:rsidR="00B606DA" w:rsidRPr="00A25284" w:rsidRDefault="00B606DA" w:rsidP="00003BD4">
            <w:pPr>
              <w:keepNext w:val="0"/>
              <w:widowControl w:val="0"/>
            </w:pPr>
          </w:p>
        </w:tc>
        <w:tc>
          <w:tcPr>
            <w:tcW w:w="4628" w:type="dxa"/>
          </w:tcPr>
          <w:p w14:paraId="71F0E035" w14:textId="18F418E5" w:rsidR="00B606DA" w:rsidRPr="00A25284" w:rsidRDefault="00C521B0" w:rsidP="00003BD4">
            <w:pPr>
              <w:pStyle w:val="kList1SRBcontracts"/>
              <w:keepNext w:val="0"/>
              <w:widowControl w:val="0"/>
              <w:ind w:left="816" w:hanging="426"/>
              <w:rPr>
                <w:rStyle w:val="normaltextrun"/>
                <w:lang w:val="sr-Cyrl-RS"/>
              </w:rPr>
            </w:pPr>
            <w:r w:rsidRPr="00A25284">
              <w:rPr>
                <w:rStyle w:val="normaltextrun"/>
                <w:lang w:val="sr-Cyrl-RS"/>
              </w:rPr>
              <w:t xml:space="preserve">правима и обавезама Друштва у вези са услугама </w:t>
            </w:r>
            <w:r w:rsidR="0006494D">
              <w:rPr>
                <w:rStyle w:val="normaltextrun"/>
                <w:lang w:val="sr-Cyrl-RS"/>
              </w:rPr>
              <w:t>менторства</w:t>
            </w:r>
            <w:r w:rsidR="0006494D" w:rsidRPr="00A25284">
              <w:rPr>
                <w:rStyle w:val="normaltextrun"/>
                <w:lang w:val="sr-Cyrl-RS"/>
              </w:rPr>
              <w:t xml:space="preserve"> </w:t>
            </w:r>
            <w:r w:rsidRPr="00A25284">
              <w:rPr>
                <w:rStyle w:val="normaltextrun"/>
                <w:lang w:val="sr-Cyrl-RS"/>
              </w:rPr>
              <w:t xml:space="preserve">и </w:t>
            </w:r>
            <w:r w:rsidR="0099200E">
              <w:rPr>
                <w:rStyle w:val="normaltextrun"/>
                <w:lang w:val="sr-Cyrl-RS"/>
              </w:rPr>
              <w:t>коинвестирајућег гранта</w:t>
            </w:r>
            <w:r w:rsidRPr="00A25284">
              <w:rPr>
                <w:rStyle w:val="normaltextrun"/>
                <w:lang w:val="sr-Cyrl-RS"/>
              </w:rPr>
              <w:t>,</w:t>
            </w:r>
          </w:p>
        </w:tc>
      </w:tr>
      <w:tr w:rsidR="00B606DA" w:rsidRPr="00A25284" w14:paraId="21C5A2F2" w14:textId="77777777" w:rsidTr="008B4182">
        <w:tc>
          <w:tcPr>
            <w:tcW w:w="4628" w:type="dxa"/>
          </w:tcPr>
          <w:p w14:paraId="31D97967" w14:textId="69A195BB" w:rsidR="00B606DA" w:rsidRPr="00A25284" w:rsidRDefault="00B606DA" w:rsidP="00003BD4">
            <w:pPr>
              <w:pStyle w:val="kList1contracts"/>
              <w:keepNext w:val="0"/>
              <w:widowControl w:val="0"/>
              <w:numPr>
                <w:ilvl w:val="3"/>
                <w:numId w:val="3"/>
              </w:numPr>
              <w:ind w:left="746" w:hanging="425"/>
              <w:rPr>
                <w:rFonts w:asciiTheme="minorHAnsi" w:hAnsiTheme="minorHAnsi"/>
              </w:rPr>
            </w:pPr>
            <w:r w:rsidRPr="00A25284">
              <w:rPr>
                <w:rFonts w:asciiTheme="minorHAnsi" w:hAnsiTheme="minorHAnsi"/>
              </w:rPr>
              <w:t>reporting and monitoring,</w:t>
            </w:r>
          </w:p>
        </w:tc>
        <w:tc>
          <w:tcPr>
            <w:tcW w:w="491" w:type="dxa"/>
          </w:tcPr>
          <w:p w14:paraId="7F1340E0" w14:textId="77777777" w:rsidR="00B606DA" w:rsidRPr="00A25284" w:rsidRDefault="00B606DA" w:rsidP="00003BD4">
            <w:pPr>
              <w:keepNext w:val="0"/>
              <w:widowControl w:val="0"/>
            </w:pPr>
          </w:p>
        </w:tc>
        <w:tc>
          <w:tcPr>
            <w:tcW w:w="4628" w:type="dxa"/>
          </w:tcPr>
          <w:p w14:paraId="20ACD720" w14:textId="0F68752F" w:rsidR="00B606DA" w:rsidRPr="00A25284" w:rsidRDefault="00C521B0" w:rsidP="00003BD4">
            <w:pPr>
              <w:pStyle w:val="kList1SRBcontracts"/>
              <w:keepNext w:val="0"/>
              <w:widowControl w:val="0"/>
              <w:ind w:left="816" w:hanging="426"/>
              <w:rPr>
                <w:rStyle w:val="normaltextrun"/>
                <w:lang w:val="sr-Cyrl-RS"/>
              </w:rPr>
            </w:pPr>
            <w:r w:rsidRPr="00A25284">
              <w:rPr>
                <w:rStyle w:val="normaltextrun"/>
                <w:lang w:val="sr-Cyrl-RS"/>
              </w:rPr>
              <w:t>извештавањем и мониторингом,</w:t>
            </w:r>
          </w:p>
        </w:tc>
      </w:tr>
      <w:tr w:rsidR="00B606DA" w:rsidRPr="00A25284" w14:paraId="69EDA377" w14:textId="77777777" w:rsidTr="008B4182">
        <w:tc>
          <w:tcPr>
            <w:tcW w:w="4628" w:type="dxa"/>
          </w:tcPr>
          <w:p w14:paraId="020AD978" w14:textId="2E6A0B3E" w:rsidR="00B606DA" w:rsidRPr="00A25284" w:rsidRDefault="00B606DA" w:rsidP="00003BD4">
            <w:pPr>
              <w:pStyle w:val="kList1contracts"/>
              <w:keepNext w:val="0"/>
              <w:widowControl w:val="0"/>
              <w:numPr>
                <w:ilvl w:val="3"/>
                <w:numId w:val="3"/>
              </w:numPr>
              <w:ind w:left="746" w:hanging="425"/>
              <w:rPr>
                <w:rFonts w:asciiTheme="minorHAnsi" w:hAnsiTheme="minorHAnsi"/>
              </w:rPr>
            </w:pPr>
            <w:r w:rsidRPr="00A25284">
              <w:rPr>
                <w:rFonts w:asciiTheme="minorHAnsi" w:hAnsiTheme="minorHAnsi"/>
              </w:rPr>
              <w:t xml:space="preserve">other important issues in relation to the participation of the Company and </w:t>
            </w:r>
            <w:r w:rsidR="002724BB">
              <w:rPr>
                <w:rFonts w:asciiTheme="minorHAnsi" w:hAnsiTheme="minorHAnsi"/>
                <w:lang w:val="sr-Latn-RS"/>
              </w:rPr>
              <w:t>its</w:t>
            </w:r>
            <w:r w:rsidRPr="00A25284">
              <w:rPr>
                <w:rFonts w:asciiTheme="minorHAnsi" w:hAnsiTheme="minorHAnsi"/>
              </w:rPr>
              <w:t xml:space="preserve"> </w:t>
            </w:r>
            <w:r w:rsidR="002724BB">
              <w:rPr>
                <w:rFonts w:asciiTheme="minorHAnsi" w:hAnsiTheme="minorHAnsi"/>
                <w:lang w:val="sr-Latn-RS"/>
              </w:rPr>
              <w:t>f</w:t>
            </w:r>
            <w:r w:rsidRPr="00A25284">
              <w:rPr>
                <w:rFonts w:asciiTheme="minorHAnsi" w:hAnsiTheme="minorHAnsi"/>
              </w:rPr>
              <w:t xml:space="preserve">ounders in </w:t>
            </w:r>
            <w:r w:rsidR="002724BB">
              <w:rPr>
                <w:rFonts w:asciiTheme="minorHAnsi" w:hAnsiTheme="minorHAnsi"/>
                <w:lang w:val="sr-Latn-RS"/>
              </w:rPr>
              <w:t>the Program</w:t>
            </w:r>
            <w:r w:rsidRPr="00A25284">
              <w:rPr>
                <w:rFonts w:asciiTheme="minorHAnsi" w:hAnsiTheme="minorHAnsi"/>
              </w:rPr>
              <w:t>.</w:t>
            </w:r>
          </w:p>
        </w:tc>
        <w:tc>
          <w:tcPr>
            <w:tcW w:w="491" w:type="dxa"/>
          </w:tcPr>
          <w:p w14:paraId="75458E08" w14:textId="77777777" w:rsidR="00B606DA" w:rsidRPr="00A25284" w:rsidRDefault="00B606DA" w:rsidP="00003BD4">
            <w:pPr>
              <w:keepNext w:val="0"/>
              <w:widowControl w:val="0"/>
            </w:pPr>
          </w:p>
        </w:tc>
        <w:tc>
          <w:tcPr>
            <w:tcW w:w="4628" w:type="dxa"/>
          </w:tcPr>
          <w:p w14:paraId="0866C704" w14:textId="2C3B7452" w:rsidR="00B606DA" w:rsidRPr="00A25284" w:rsidRDefault="00C521B0" w:rsidP="00003BD4">
            <w:pPr>
              <w:pStyle w:val="kList1SRBcontracts"/>
              <w:keepNext w:val="0"/>
              <w:widowControl w:val="0"/>
              <w:ind w:left="816" w:hanging="426"/>
              <w:rPr>
                <w:rStyle w:val="normaltextrun"/>
                <w:lang w:val="sr-Cyrl-RS"/>
              </w:rPr>
            </w:pPr>
            <w:r w:rsidRPr="00A25284">
              <w:rPr>
                <w:rStyle w:val="normaltextrun"/>
                <w:lang w:val="sr-Cyrl-RS"/>
              </w:rPr>
              <w:t xml:space="preserve">другим битним питањима у вези са учешћем Друштва и </w:t>
            </w:r>
            <w:r w:rsidR="0006494D">
              <w:rPr>
                <w:rStyle w:val="normaltextrun"/>
                <w:lang w:val="sr-Cyrl-RS"/>
              </w:rPr>
              <w:t>његових о</w:t>
            </w:r>
            <w:r w:rsidRPr="00A25284">
              <w:rPr>
                <w:rStyle w:val="normaltextrun"/>
                <w:lang w:val="sr-Cyrl-RS"/>
              </w:rPr>
              <w:t xml:space="preserve">снивача у </w:t>
            </w:r>
            <w:r w:rsidR="0006494D">
              <w:rPr>
                <w:rStyle w:val="normaltextrun"/>
                <w:lang w:val="sr-Cyrl-RS"/>
              </w:rPr>
              <w:t>Програму</w:t>
            </w:r>
            <w:r w:rsidRPr="00A25284">
              <w:rPr>
                <w:rStyle w:val="normaltextrun"/>
                <w:lang w:val="sr-Cyrl-RS"/>
              </w:rPr>
              <w:t>.</w:t>
            </w:r>
          </w:p>
        </w:tc>
      </w:tr>
      <w:tr w:rsidR="00870B9A" w:rsidRPr="00A25284" w14:paraId="54306246" w14:textId="77777777" w:rsidTr="008B4182">
        <w:tc>
          <w:tcPr>
            <w:tcW w:w="4628" w:type="dxa"/>
          </w:tcPr>
          <w:p w14:paraId="026A0F01" w14:textId="57359AE7" w:rsidR="00870B9A" w:rsidRPr="00A25284" w:rsidRDefault="00E73906" w:rsidP="00003BD4">
            <w:pPr>
              <w:pStyle w:val="Heading2"/>
              <w:keepNext w:val="0"/>
              <w:widowControl w:val="0"/>
              <w:numPr>
                <w:ilvl w:val="0"/>
                <w:numId w:val="3"/>
              </w:numPr>
            </w:pPr>
            <w:r>
              <w:rPr>
                <w:lang w:val="sr-Latn-RS"/>
              </w:rPr>
              <w:t>Mentorship</w:t>
            </w:r>
            <w:r w:rsidR="000B6499" w:rsidRPr="00A25284">
              <w:t xml:space="preserve"> </w:t>
            </w:r>
          </w:p>
        </w:tc>
        <w:tc>
          <w:tcPr>
            <w:tcW w:w="491" w:type="dxa"/>
          </w:tcPr>
          <w:p w14:paraId="39CE401A" w14:textId="77777777" w:rsidR="00870B9A" w:rsidRPr="00A25284" w:rsidRDefault="00870B9A" w:rsidP="00003BD4">
            <w:pPr>
              <w:keepNext w:val="0"/>
              <w:widowControl w:val="0"/>
            </w:pPr>
          </w:p>
        </w:tc>
        <w:tc>
          <w:tcPr>
            <w:tcW w:w="4628" w:type="dxa"/>
          </w:tcPr>
          <w:p w14:paraId="387DFBC4" w14:textId="7CD95B1B" w:rsidR="00870B9A" w:rsidRPr="00A25284" w:rsidRDefault="00E90E4A" w:rsidP="00003BD4">
            <w:pPr>
              <w:pStyle w:val="kClauseTitleSRBcontracts"/>
              <w:keepNext w:val="0"/>
              <w:widowControl w:val="0"/>
              <w:rPr>
                <w:szCs w:val="24"/>
                <w:lang w:val="sr-Cyrl-RS"/>
              </w:rPr>
            </w:pPr>
            <w:r>
              <w:rPr>
                <w:szCs w:val="24"/>
                <w:lang w:val="sr-Cyrl-RS"/>
              </w:rPr>
              <w:t>Менторство</w:t>
            </w:r>
          </w:p>
        </w:tc>
      </w:tr>
      <w:tr w:rsidR="00870B9A" w:rsidRPr="00A25284" w14:paraId="26F19AF7" w14:textId="77777777" w:rsidTr="008B4182">
        <w:tc>
          <w:tcPr>
            <w:tcW w:w="4628" w:type="dxa"/>
          </w:tcPr>
          <w:p w14:paraId="32242971" w14:textId="5C8305FA" w:rsidR="00870B9A" w:rsidRPr="00A25284" w:rsidRDefault="000D0D2D" w:rsidP="00003BD4">
            <w:pPr>
              <w:pStyle w:val="kBody1contracts"/>
              <w:keepNext w:val="0"/>
              <w:widowControl w:val="0"/>
              <w:numPr>
                <w:ilvl w:val="1"/>
                <w:numId w:val="3"/>
              </w:numPr>
            </w:pPr>
            <w:r w:rsidRPr="00A25284">
              <w:rPr>
                <w:rFonts w:asciiTheme="minorHAnsi" w:hAnsiTheme="minorHAnsi" w:cstheme="minorHAnsi"/>
              </w:rPr>
              <w:t xml:space="preserve">The IF undertakes to provide to the Company, in course of </w:t>
            </w:r>
            <w:r w:rsidR="002724BB">
              <w:rPr>
                <w:rFonts w:asciiTheme="minorHAnsi" w:hAnsiTheme="minorHAnsi" w:cstheme="minorHAnsi"/>
                <w:lang w:val="sr-Latn-RS"/>
              </w:rPr>
              <w:t>the Program</w:t>
            </w:r>
            <w:r w:rsidRPr="00A25284">
              <w:rPr>
                <w:rFonts w:asciiTheme="minorHAnsi" w:hAnsiTheme="minorHAnsi" w:cstheme="minorHAnsi"/>
              </w:rPr>
              <w:t xml:space="preserve">, all aspects of business strategy and go-to-market support through a combination of a structured training and hands-on experimentation with mentors for implementation of the business initiative defined in the Company’s application for </w:t>
            </w:r>
            <w:r w:rsidR="00D94221" w:rsidRPr="008B4182">
              <w:rPr>
                <w:rFonts w:asciiTheme="minorHAnsi" w:hAnsiTheme="minorHAnsi" w:cstheme="minorHAnsi"/>
                <w:lang w:val="en-GB"/>
              </w:rPr>
              <w:t>Katal</w:t>
            </w:r>
            <w:r w:rsidR="000A3752">
              <w:rPr>
                <w:rFonts w:asciiTheme="minorHAnsi" w:hAnsiTheme="minorHAnsi" w:cstheme="minorHAnsi"/>
                <w:lang w:val="en-GB"/>
              </w:rPr>
              <w:t>itik</w:t>
            </w:r>
            <w:r w:rsidRPr="00A25284">
              <w:rPr>
                <w:rFonts w:asciiTheme="minorHAnsi" w:hAnsiTheme="minorHAnsi" w:cstheme="minorHAnsi"/>
              </w:rPr>
              <w:t xml:space="preserve"> (“</w:t>
            </w:r>
            <w:r w:rsidR="00FF5034" w:rsidRPr="00A25284">
              <w:rPr>
                <w:rFonts w:asciiTheme="minorHAnsi" w:hAnsiTheme="minorHAnsi" w:cstheme="minorHAnsi"/>
                <w:b/>
                <w:bCs/>
              </w:rPr>
              <w:t>Pro</w:t>
            </w:r>
            <w:r w:rsidR="00FF5034">
              <w:rPr>
                <w:rFonts w:asciiTheme="minorHAnsi" w:hAnsiTheme="minorHAnsi" w:cstheme="minorHAnsi"/>
                <w:b/>
                <w:bCs/>
                <w:lang w:val="en-US"/>
              </w:rPr>
              <w:t>gram</w:t>
            </w:r>
            <w:r w:rsidRPr="00A25284">
              <w:rPr>
                <w:rFonts w:asciiTheme="minorHAnsi" w:hAnsiTheme="minorHAnsi" w:cstheme="minorHAnsi"/>
              </w:rPr>
              <w:t xml:space="preserve">”). Such support will be provided through </w:t>
            </w:r>
            <w:r w:rsidR="00E73906">
              <w:rPr>
                <w:rFonts w:asciiTheme="minorHAnsi" w:hAnsiTheme="minorHAnsi" w:cstheme="minorHAnsi"/>
                <w:lang w:val="sr-Latn-RS"/>
              </w:rPr>
              <w:t>mentoring</w:t>
            </w:r>
            <w:r w:rsidR="00E73906" w:rsidRPr="00A25284">
              <w:rPr>
                <w:rFonts w:asciiTheme="minorHAnsi" w:hAnsiTheme="minorHAnsi" w:cstheme="minorHAnsi"/>
              </w:rPr>
              <w:t xml:space="preserve"> </w:t>
            </w:r>
            <w:r w:rsidRPr="00A25284">
              <w:rPr>
                <w:rFonts w:asciiTheme="minorHAnsi" w:hAnsiTheme="minorHAnsi" w:cstheme="minorHAnsi"/>
              </w:rPr>
              <w:t>services (“</w:t>
            </w:r>
            <w:r w:rsidRPr="00A25284">
              <w:rPr>
                <w:rFonts w:asciiTheme="minorHAnsi" w:hAnsiTheme="minorHAnsi" w:cstheme="minorHAnsi"/>
                <w:b/>
                <w:bCs/>
              </w:rPr>
              <w:t>Services</w:t>
            </w:r>
            <w:r w:rsidRPr="00A25284">
              <w:rPr>
                <w:rFonts w:asciiTheme="minorHAnsi" w:hAnsiTheme="minorHAnsi" w:cstheme="minorHAnsi"/>
              </w:rPr>
              <w:t xml:space="preserve">”) which shall be agreed between the Parties and delivered over a defined </w:t>
            </w:r>
            <w:r w:rsidR="0006398B" w:rsidRPr="006B2C60">
              <w:rPr>
                <w:rFonts w:asciiTheme="minorHAnsi" w:hAnsiTheme="minorHAnsi" w:cstheme="minorHAnsi"/>
                <w:highlight w:val="darkGray"/>
                <w:lang w:val="sr-Latn-RS"/>
              </w:rPr>
              <w:t>six</w:t>
            </w:r>
            <w:r w:rsidRPr="00A25284">
              <w:rPr>
                <w:rFonts w:asciiTheme="minorHAnsi" w:hAnsiTheme="minorHAnsi" w:cstheme="minorHAnsi"/>
              </w:rPr>
              <w:t>-month</w:t>
            </w:r>
            <w:r w:rsidR="00E73906">
              <w:rPr>
                <w:rFonts w:asciiTheme="minorHAnsi" w:hAnsiTheme="minorHAnsi" w:cstheme="minorHAnsi"/>
                <w:lang w:val="sr-Latn-RS"/>
              </w:rPr>
              <w:t>/nine-month</w:t>
            </w:r>
            <w:r w:rsidRPr="00A25284">
              <w:rPr>
                <w:rFonts w:asciiTheme="minorHAnsi" w:hAnsiTheme="minorHAnsi" w:cstheme="minorHAnsi"/>
              </w:rPr>
              <w:t xml:space="preserve"> duration (“</w:t>
            </w:r>
            <w:r w:rsidR="00E73906">
              <w:rPr>
                <w:rFonts w:asciiTheme="minorHAnsi" w:hAnsiTheme="minorHAnsi" w:cstheme="minorHAnsi"/>
                <w:b/>
                <w:bCs/>
                <w:lang w:val="sr-Latn-RS"/>
              </w:rPr>
              <w:t>Implementation</w:t>
            </w:r>
            <w:r w:rsidR="00E73906" w:rsidRPr="00A25284">
              <w:rPr>
                <w:rFonts w:asciiTheme="minorHAnsi" w:hAnsiTheme="minorHAnsi" w:cstheme="minorHAnsi"/>
                <w:b/>
                <w:bCs/>
              </w:rPr>
              <w:t xml:space="preserve"> </w:t>
            </w:r>
            <w:r w:rsidRPr="00A25284">
              <w:rPr>
                <w:rFonts w:asciiTheme="minorHAnsi" w:hAnsiTheme="minorHAnsi" w:cstheme="minorHAnsi"/>
                <w:b/>
                <w:bCs/>
              </w:rPr>
              <w:t>Period</w:t>
            </w:r>
            <w:r w:rsidRPr="00A25284">
              <w:rPr>
                <w:rFonts w:asciiTheme="minorHAnsi" w:hAnsiTheme="minorHAnsi" w:cstheme="minorHAnsi"/>
              </w:rPr>
              <w:t>”).</w:t>
            </w:r>
          </w:p>
        </w:tc>
        <w:tc>
          <w:tcPr>
            <w:tcW w:w="491" w:type="dxa"/>
          </w:tcPr>
          <w:p w14:paraId="3056A2E0" w14:textId="77777777" w:rsidR="00870B9A" w:rsidRPr="00A25284" w:rsidRDefault="00870B9A" w:rsidP="00003BD4">
            <w:pPr>
              <w:keepNext w:val="0"/>
              <w:widowControl w:val="0"/>
            </w:pPr>
          </w:p>
        </w:tc>
        <w:tc>
          <w:tcPr>
            <w:tcW w:w="4628" w:type="dxa"/>
          </w:tcPr>
          <w:p w14:paraId="06B34884" w14:textId="24316E1A" w:rsidR="00870B9A" w:rsidRPr="00A25284" w:rsidRDefault="00C521B0" w:rsidP="00003BD4">
            <w:pPr>
              <w:pStyle w:val="kBody1SRBcontracts"/>
              <w:keepNext w:val="0"/>
              <w:widowControl w:val="0"/>
              <w:rPr>
                <w:lang w:val="sr-Cyrl-RS"/>
              </w:rPr>
            </w:pPr>
            <w:r w:rsidRPr="00A25284">
              <w:rPr>
                <w:lang w:val="sr-Cyrl-RS"/>
              </w:rPr>
              <w:t xml:space="preserve">Фонд се обавезује да ће Друштву, током трајања </w:t>
            </w:r>
            <w:r w:rsidR="0006494D">
              <w:rPr>
                <w:lang w:val="sr-Cyrl-RS"/>
              </w:rPr>
              <w:t>Програма</w:t>
            </w:r>
            <w:r w:rsidRPr="00A25284">
              <w:rPr>
                <w:lang w:val="sr-Cyrl-RS"/>
              </w:rPr>
              <w:t xml:space="preserve">, пружити подршку у свим аспектима пословне стратегије и изласка на тржиште кроз комбинацију структуриране обуке и практичног експериментисања са менторима за имплементацију пословне иницијативе дефинисане у пријави Друштва за </w:t>
            </w:r>
            <w:r w:rsidR="00D94221">
              <w:rPr>
                <w:lang w:val="sr-Cyrl-RS"/>
              </w:rPr>
              <w:t>Катал</w:t>
            </w:r>
            <w:r w:rsidR="009D01AA">
              <w:rPr>
                <w:lang w:val="sr-Cyrl-RS"/>
              </w:rPr>
              <w:t>и</w:t>
            </w:r>
            <w:r w:rsidR="00D94221">
              <w:rPr>
                <w:lang w:val="sr-Cyrl-RS"/>
              </w:rPr>
              <w:t>тик</w:t>
            </w:r>
            <w:r w:rsidR="00391708" w:rsidRPr="00A25284">
              <w:rPr>
                <w:lang w:val="sr-Cyrl-RS"/>
              </w:rPr>
              <w:t xml:space="preserve"> </w:t>
            </w:r>
            <w:r w:rsidRPr="00A25284">
              <w:rPr>
                <w:lang w:val="sr-Cyrl-RS"/>
              </w:rPr>
              <w:t>(„</w:t>
            </w:r>
            <w:r w:rsidR="00FF5034" w:rsidRPr="00A25284">
              <w:rPr>
                <w:b/>
                <w:bCs/>
                <w:lang w:val="sr-Cyrl-RS"/>
              </w:rPr>
              <w:t>Про</w:t>
            </w:r>
            <w:r w:rsidR="00FF5034">
              <w:rPr>
                <w:b/>
                <w:bCs/>
                <w:lang w:val="sr-Cyrl-RS"/>
              </w:rPr>
              <w:t>грам</w:t>
            </w:r>
            <w:r w:rsidRPr="00A25284">
              <w:rPr>
                <w:lang w:val="sr-Cyrl-RS"/>
              </w:rPr>
              <w:t xml:space="preserve">“). Таква подршка ће бити обезбеђена путем услуга </w:t>
            </w:r>
            <w:r w:rsidR="00614903">
              <w:rPr>
                <w:lang w:val="sr-Cyrl-RS"/>
              </w:rPr>
              <w:t>менторства</w:t>
            </w:r>
            <w:r w:rsidR="00614903" w:rsidRPr="00A25284">
              <w:rPr>
                <w:lang w:val="sr-Cyrl-RS"/>
              </w:rPr>
              <w:t xml:space="preserve"> </w:t>
            </w:r>
            <w:r w:rsidRPr="00A25284">
              <w:rPr>
                <w:lang w:val="sr-Cyrl-RS"/>
              </w:rPr>
              <w:t>(„</w:t>
            </w:r>
            <w:r w:rsidRPr="00A25284">
              <w:rPr>
                <w:b/>
                <w:bCs/>
                <w:lang w:val="sr-Cyrl-RS"/>
              </w:rPr>
              <w:t>Услуге</w:t>
            </w:r>
            <w:r w:rsidRPr="00A25284">
              <w:rPr>
                <w:lang w:val="sr-Cyrl-RS"/>
              </w:rPr>
              <w:t xml:space="preserve">“). Услуге ће се пружити током одређеног </w:t>
            </w:r>
            <w:r w:rsidR="00CD4E1E" w:rsidRPr="003D53E4">
              <w:rPr>
                <w:highlight w:val="darkGray"/>
                <w:lang w:val="sr-Cyrl-RS"/>
              </w:rPr>
              <w:t>шестомесечног</w:t>
            </w:r>
            <w:r w:rsidR="003D53E4" w:rsidRPr="008A2670">
              <w:rPr>
                <w:highlight w:val="darkGray"/>
                <w:lang w:val="sr-Cyrl-RS"/>
              </w:rPr>
              <w:t>/деветомесечног</w:t>
            </w:r>
            <w:r w:rsidR="00CD4E1E" w:rsidRPr="00A25284">
              <w:rPr>
                <w:lang w:val="sr-Cyrl-RS"/>
              </w:rPr>
              <w:t xml:space="preserve"> </w:t>
            </w:r>
            <w:r w:rsidRPr="00A25284">
              <w:rPr>
                <w:lang w:val="sr-Cyrl-RS"/>
              </w:rPr>
              <w:t>периода („</w:t>
            </w:r>
            <w:r w:rsidRPr="00A25284">
              <w:rPr>
                <w:b/>
                <w:bCs/>
                <w:lang w:val="sr-Cyrl-RS"/>
              </w:rPr>
              <w:t xml:space="preserve">Период </w:t>
            </w:r>
            <w:r w:rsidR="003D53E4">
              <w:rPr>
                <w:b/>
                <w:bCs/>
                <w:lang w:val="sr-Cyrl-RS"/>
              </w:rPr>
              <w:t>имплементације</w:t>
            </w:r>
            <w:r w:rsidRPr="00A25284">
              <w:rPr>
                <w:lang w:val="sr-Cyrl-RS"/>
              </w:rPr>
              <w:t xml:space="preserve">“). </w:t>
            </w:r>
          </w:p>
        </w:tc>
      </w:tr>
      <w:tr w:rsidR="00870B9A" w:rsidRPr="00A25284" w14:paraId="2C1CECCF" w14:textId="77777777" w:rsidTr="008B4182">
        <w:tc>
          <w:tcPr>
            <w:tcW w:w="4628" w:type="dxa"/>
          </w:tcPr>
          <w:p w14:paraId="1DD2B340" w14:textId="297AE0AC" w:rsidR="00870B9A" w:rsidRPr="00A25284" w:rsidRDefault="000D0D2D" w:rsidP="00003BD4">
            <w:pPr>
              <w:pStyle w:val="kBody1contracts"/>
              <w:keepNext w:val="0"/>
              <w:widowControl w:val="0"/>
              <w:numPr>
                <w:ilvl w:val="1"/>
                <w:numId w:val="3"/>
              </w:numPr>
            </w:pPr>
            <w:r w:rsidRPr="00A25284">
              <w:rPr>
                <w:rFonts w:asciiTheme="minorHAnsi" w:hAnsiTheme="minorHAnsi" w:cstheme="minorHAnsi"/>
              </w:rPr>
              <w:t xml:space="preserve">The Company acknowledge that </w:t>
            </w:r>
            <w:r w:rsidR="0068227E">
              <w:rPr>
                <w:rFonts w:asciiTheme="minorHAnsi" w:hAnsiTheme="minorHAnsi" w:cstheme="minorHAnsi"/>
                <w:lang w:val="en-US"/>
              </w:rPr>
              <w:t xml:space="preserve">the Company and </w:t>
            </w:r>
            <w:r w:rsidR="00E73906">
              <w:rPr>
                <w:rFonts w:asciiTheme="minorHAnsi" w:hAnsiTheme="minorHAnsi" w:cstheme="minorHAnsi"/>
                <w:lang w:val="en-US"/>
              </w:rPr>
              <w:t>its</w:t>
            </w:r>
            <w:r w:rsidR="0068227E">
              <w:rPr>
                <w:rFonts w:asciiTheme="minorHAnsi" w:hAnsiTheme="minorHAnsi" w:cstheme="minorHAnsi"/>
                <w:lang w:val="en-US"/>
              </w:rPr>
              <w:t xml:space="preserve"> </w:t>
            </w:r>
            <w:r w:rsidR="002724BB">
              <w:rPr>
                <w:rFonts w:asciiTheme="minorHAnsi" w:hAnsiTheme="minorHAnsi" w:cstheme="minorHAnsi"/>
                <w:lang w:val="en-US"/>
              </w:rPr>
              <w:t>f</w:t>
            </w:r>
            <w:r w:rsidR="0068227E">
              <w:rPr>
                <w:rFonts w:asciiTheme="minorHAnsi" w:hAnsiTheme="minorHAnsi" w:cstheme="minorHAnsi"/>
                <w:lang w:val="en-US"/>
              </w:rPr>
              <w:t>ounders</w:t>
            </w:r>
            <w:r w:rsidRPr="00A25284">
              <w:rPr>
                <w:rFonts w:asciiTheme="minorHAnsi" w:hAnsiTheme="minorHAnsi" w:cstheme="minorHAnsi"/>
              </w:rPr>
              <w:t xml:space="preserve"> are familiar with all documents in relation to the </w:t>
            </w:r>
            <w:r w:rsidR="00FF5034">
              <w:rPr>
                <w:rFonts w:asciiTheme="minorHAnsi" w:hAnsiTheme="minorHAnsi" w:cstheme="minorHAnsi"/>
              </w:rPr>
              <w:t>Program</w:t>
            </w:r>
            <w:r w:rsidRPr="00A25284">
              <w:rPr>
                <w:rFonts w:asciiTheme="minorHAnsi" w:hAnsiTheme="minorHAnsi" w:cstheme="minorHAnsi"/>
              </w:rPr>
              <w:t xml:space="preserve"> and hereby give</w:t>
            </w:r>
            <w:r w:rsidR="007F0747">
              <w:rPr>
                <w:rFonts w:asciiTheme="minorHAnsi" w:hAnsiTheme="minorHAnsi" w:cstheme="minorHAnsi"/>
                <w:lang w:val="sr-Latn-RS"/>
              </w:rPr>
              <w:t>s its</w:t>
            </w:r>
            <w:r w:rsidRPr="00A25284">
              <w:rPr>
                <w:rFonts w:asciiTheme="minorHAnsi" w:hAnsiTheme="minorHAnsi" w:cstheme="minorHAnsi"/>
              </w:rPr>
              <w:t xml:space="preserve"> explicit and irrevocable consent that any and all documents in relation to the </w:t>
            </w:r>
            <w:r w:rsidR="00FF5034">
              <w:rPr>
                <w:rFonts w:asciiTheme="minorHAnsi" w:hAnsiTheme="minorHAnsi" w:cstheme="minorHAnsi"/>
              </w:rPr>
              <w:t>Program</w:t>
            </w:r>
            <w:r w:rsidRPr="00A25284">
              <w:rPr>
                <w:rFonts w:asciiTheme="minorHAnsi" w:hAnsiTheme="minorHAnsi" w:cstheme="minorHAnsi"/>
              </w:rPr>
              <w:t xml:space="preserve"> shall be binding for the Company</w:t>
            </w:r>
            <w:r w:rsidR="008B47A4">
              <w:rPr>
                <w:rFonts w:asciiTheme="minorHAnsi" w:hAnsiTheme="minorHAnsi" w:cstheme="minorHAnsi"/>
                <w:lang w:val="sr-Latn-RS"/>
              </w:rPr>
              <w:t xml:space="preserve"> </w:t>
            </w:r>
            <w:r w:rsidRPr="00A25284">
              <w:rPr>
                <w:rFonts w:asciiTheme="minorHAnsi" w:hAnsiTheme="minorHAnsi" w:cstheme="minorHAnsi"/>
              </w:rPr>
              <w:t>and shall be in force in addition to this Agreement and any annexes, as in force from time to time</w:t>
            </w:r>
            <w:r w:rsidR="00D06522">
              <w:rPr>
                <w:rFonts w:asciiTheme="minorHAnsi" w:hAnsiTheme="minorHAnsi" w:cstheme="minorHAnsi"/>
                <w:lang w:val="sr-Latn-RS"/>
              </w:rPr>
              <w:t xml:space="preserve">, </w:t>
            </w:r>
            <w:r w:rsidR="00D06522" w:rsidRPr="00D06522">
              <w:rPr>
                <w:rFonts w:asciiTheme="minorHAnsi" w:hAnsiTheme="minorHAnsi" w:cstheme="minorHAnsi"/>
                <w:lang w:val="sr-Latn-RS"/>
              </w:rPr>
              <w:t xml:space="preserve">and shall procure that the </w:t>
            </w:r>
            <w:r w:rsidR="00E73906">
              <w:rPr>
                <w:rFonts w:asciiTheme="minorHAnsi" w:hAnsiTheme="minorHAnsi" w:cstheme="minorHAnsi"/>
                <w:lang w:val="sr-Latn-RS"/>
              </w:rPr>
              <w:t>f</w:t>
            </w:r>
            <w:r w:rsidR="00D06522" w:rsidRPr="00D06522">
              <w:rPr>
                <w:rFonts w:asciiTheme="minorHAnsi" w:hAnsiTheme="minorHAnsi" w:cstheme="minorHAnsi"/>
                <w:lang w:val="sr-Latn-RS"/>
              </w:rPr>
              <w:t>ounders comply with any obligation applicable to them</w:t>
            </w:r>
            <w:r w:rsidRPr="00A25284">
              <w:rPr>
                <w:rFonts w:asciiTheme="minorHAnsi" w:hAnsiTheme="minorHAnsi" w:cstheme="minorHAnsi"/>
              </w:rPr>
              <w:t>.</w:t>
            </w:r>
          </w:p>
        </w:tc>
        <w:tc>
          <w:tcPr>
            <w:tcW w:w="491" w:type="dxa"/>
          </w:tcPr>
          <w:p w14:paraId="37335699" w14:textId="77777777" w:rsidR="00870B9A" w:rsidRPr="00A25284" w:rsidRDefault="00870B9A" w:rsidP="00003BD4">
            <w:pPr>
              <w:keepNext w:val="0"/>
              <w:widowControl w:val="0"/>
            </w:pPr>
          </w:p>
        </w:tc>
        <w:tc>
          <w:tcPr>
            <w:tcW w:w="4628" w:type="dxa"/>
          </w:tcPr>
          <w:p w14:paraId="478DF5D6" w14:textId="1BAFEDDB" w:rsidR="00870B9A" w:rsidRPr="00A25284" w:rsidRDefault="00557C2D" w:rsidP="00003BD4">
            <w:pPr>
              <w:pStyle w:val="kBody1SRBcontracts"/>
              <w:keepNext w:val="0"/>
              <w:widowControl w:val="0"/>
              <w:rPr>
                <w:lang w:val="sr-Cyrl-RS"/>
              </w:rPr>
            </w:pPr>
            <w:r w:rsidRPr="00A25284">
              <w:rPr>
                <w:lang w:val="sr-Cyrl-RS"/>
              </w:rPr>
              <w:t xml:space="preserve">Друштво </w:t>
            </w:r>
            <w:r w:rsidR="00166661">
              <w:rPr>
                <w:lang w:val="sr-Cyrl-RS"/>
              </w:rPr>
              <w:t>потврђује да су Друштво и његови</w:t>
            </w:r>
            <w:r w:rsidRPr="00A25284">
              <w:rPr>
                <w:lang w:val="sr-Cyrl-RS"/>
              </w:rPr>
              <w:t xml:space="preserve"> </w:t>
            </w:r>
            <w:r w:rsidR="00166661">
              <w:rPr>
                <w:lang w:val="sr-Cyrl-RS"/>
              </w:rPr>
              <w:t>о</w:t>
            </w:r>
            <w:r w:rsidRPr="00A25284">
              <w:rPr>
                <w:lang w:val="sr-Cyrl-RS"/>
              </w:rPr>
              <w:t xml:space="preserve">снивачи упознати са свим документима у вези са </w:t>
            </w:r>
            <w:r w:rsidR="00FF5034" w:rsidRPr="00A25284">
              <w:rPr>
                <w:lang w:val="sr-Cyrl-RS"/>
              </w:rPr>
              <w:t>Про</w:t>
            </w:r>
            <w:r w:rsidR="00FF5034">
              <w:rPr>
                <w:lang w:val="sr-Cyrl-RS"/>
              </w:rPr>
              <w:t>грамом</w:t>
            </w:r>
            <w:r w:rsidR="00FF5034" w:rsidRPr="00A25284">
              <w:rPr>
                <w:lang w:val="sr-Cyrl-RS"/>
              </w:rPr>
              <w:t xml:space="preserve"> </w:t>
            </w:r>
            <w:r w:rsidRPr="00A25284">
              <w:rPr>
                <w:lang w:val="sr-Cyrl-RS"/>
              </w:rPr>
              <w:t>и овим дај</w:t>
            </w:r>
            <w:r w:rsidR="00652ED1">
              <w:rPr>
                <w:lang w:val="sr-Cyrl-RS"/>
              </w:rPr>
              <w:t>е</w:t>
            </w:r>
            <w:r w:rsidRPr="00A25284">
              <w:rPr>
                <w:lang w:val="sr-Cyrl-RS"/>
              </w:rPr>
              <w:t xml:space="preserve"> свој изричит и неопозив пристанак на то да ће сва документа у вези са </w:t>
            </w:r>
            <w:r w:rsidR="00FF5034" w:rsidRPr="00A25284">
              <w:rPr>
                <w:lang w:val="sr-Cyrl-RS"/>
              </w:rPr>
              <w:t>Про</w:t>
            </w:r>
            <w:r w:rsidR="00FF5034">
              <w:rPr>
                <w:lang w:val="sr-Cyrl-RS"/>
              </w:rPr>
              <w:t>грамом</w:t>
            </w:r>
            <w:r w:rsidR="00FF5034" w:rsidRPr="00A25284">
              <w:rPr>
                <w:lang w:val="sr-Cyrl-RS"/>
              </w:rPr>
              <w:t xml:space="preserve"> </w:t>
            </w:r>
            <w:r w:rsidRPr="00A25284">
              <w:rPr>
                <w:lang w:val="sr-Cyrl-RS"/>
              </w:rPr>
              <w:t>бити обавезујућа за Друштво и да ће бити на снази поред овог Уговора и свих анекса, који буду важили у датом тренутку</w:t>
            </w:r>
            <w:r w:rsidR="00652ED1">
              <w:rPr>
                <w:lang w:val="sr-Cyrl-RS"/>
              </w:rPr>
              <w:t xml:space="preserve">, као и да ће обезбедити да </w:t>
            </w:r>
            <w:r w:rsidR="00C20F1F">
              <w:rPr>
                <w:lang w:val="sr-Cyrl-RS"/>
              </w:rPr>
              <w:t>о</w:t>
            </w:r>
            <w:r w:rsidR="00652ED1">
              <w:rPr>
                <w:lang w:val="sr-Cyrl-RS"/>
              </w:rPr>
              <w:t>снивачи поступе у складу са сваком обавезом која је применљива на њих</w:t>
            </w:r>
            <w:r w:rsidRPr="00A25284">
              <w:rPr>
                <w:lang w:val="sr-Cyrl-RS"/>
              </w:rPr>
              <w:t>.</w:t>
            </w:r>
          </w:p>
        </w:tc>
      </w:tr>
      <w:tr w:rsidR="000D0D2D" w:rsidRPr="00A25284" w14:paraId="5A701A38" w14:textId="77777777" w:rsidTr="008B4182">
        <w:tc>
          <w:tcPr>
            <w:tcW w:w="4628" w:type="dxa"/>
          </w:tcPr>
          <w:p w14:paraId="6B4FDEE3" w14:textId="20CA8032" w:rsidR="000D0D2D" w:rsidRPr="00A25284" w:rsidRDefault="000D0D2D" w:rsidP="00003BD4">
            <w:pPr>
              <w:pStyle w:val="kBody1contracts"/>
              <w:keepNext w:val="0"/>
              <w:widowControl w:val="0"/>
              <w:numPr>
                <w:ilvl w:val="1"/>
                <w:numId w:val="3"/>
              </w:numPr>
              <w:rPr>
                <w:rFonts w:asciiTheme="minorHAnsi" w:hAnsiTheme="minorHAnsi" w:cstheme="minorHAnsi"/>
              </w:rPr>
            </w:pPr>
            <w:r w:rsidRPr="00A25284">
              <w:rPr>
                <w:rFonts w:asciiTheme="minorHAnsi" w:hAnsiTheme="minorHAnsi" w:cstheme="minorHAnsi"/>
              </w:rPr>
              <w:t xml:space="preserve">The IF undertakes to provide Services from </w:t>
            </w:r>
            <w:r w:rsidRPr="00A25284">
              <w:rPr>
                <w:rFonts w:asciiTheme="minorHAnsi" w:hAnsiTheme="minorHAnsi" w:cstheme="minorHAnsi"/>
              </w:rPr>
              <w:lastRenderedPageBreak/>
              <w:t xml:space="preserve">its in-house resources or through third-party arrangements. Once the </w:t>
            </w:r>
            <w:r w:rsidR="00E73906">
              <w:rPr>
                <w:rFonts w:asciiTheme="minorHAnsi" w:hAnsiTheme="minorHAnsi" w:cstheme="minorHAnsi"/>
                <w:lang w:val="sr-Latn-RS"/>
              </w:rPr>
              <w:t>Implementation</w:t>
            </w:r>
            <w:r w:rsidR="00E73906" w:rsidRPr="00A25284">
              <w:rPr>
                <w:rFonts w:asciiTheme="minorHAnsi" w:hAnsiTheme="minorHAnsi" w:cstheme="minorHAnsi"/>
              </w:rPr>
              <w:t xml:space="preserve"> </w:t>
            </w:r>
            <w:r w:rsidRPr="00A25284">
              <w:rPr>
                <w:rFonts w:asciiTheme="minorHAnsi" w:hAnsiTheme="minorHAnsi" w:cstheme="minorHAnsi"/>
              </w:rPr>
              <w:t xml:space="preserve">Period has started, such Services will be provided over the course of </w:t>
            </w:r>
            <w:r w:rsidR="00C57AAF" w:rsidRPr="006B2C60">
              <w:rPr>
                <w:rFonts w:asciiTheme="minorHAnsi" w:hAnsiTheme="minorHAnsi" w:cstheme="minorHAnsi"/>
                <w:highlight w:val="darkGray"/>
                <w:lang w:val="sr-Latn-RS"/>
              </w:rPr>
              <w:t>six</w:t>
            </w:r>
            <w:r w:rsidRPr="00A25284">
              <w:rPr>
                <w:rFonts w:asciiTheme="minorHAnsi" w:hAnsiTheme="minorHAnsi" w:cstheme="minorHAnsi"/>
              </w:rPr>
              <w:t xml:space="preserve"> months</w:t>
            </w:r>
            <w:r w:rsidR="00E73906">
              <w:rPr>
                <w:rFonts w:asciiTheme="minorHAnsi" w:hAnsiTheme="minorHAnsi" w:cstheme="minorHAnsi"/>
                <w:lang w:val="sr-Latn-RS"/>
              </w:rPr>
              <w:t>/</w:t>
            </w:r>
            <w:r w:rsidR="00E73906" w:rsidRPr="008A2670">
              <w:rPr>
                <w:rFonts w:asciiTheme="minorHAnsi" w:hAnsiTheme="minorHAnsi" w:cstheme="minorHAnsi"/>
                <w:highlight w:val="darkGray"/>
                <w:lang w:val="sr-Latn-RS"/>
              </w:rPr>
              <w:t>nine</w:t>
            </w:r>
            <w:r w:rsidR="00E73906">
              <w:rPr>
                <w:rFonts w:asciiTheme="minorHAnsi" w:hAnsiTheme="minorHAnsi" w:cstheme="minorHAnsi"/>
                <w:lang w:val="sr-Latn-RS"/>
              </w:rPr>
              <w:t xml:space="preserve"> months</w:t>
            </w:r>
            <w:r w:rsidRPr="00A25284">
              <w:rPr>
                <w:rFonts w:asciiTheme="minorHAnsi" w:hAnsiTheme="minorHAnsi" w:cstheme="minorHAnsi"/>
              </w:rPr>
              <w:t xml:space="preserve">. As deemed necessary, the IF retains the right to extend the </w:t>
            </w:r>
            <w:r w:rsidR="00E73906">
              <w:rPr>
                <w:rFonts w:asciiTheme="minorHAnsi" w:hAnsiTheme="minorHAnsi" w:cstheme="minorHAnsi"/>
                <w:lang w:val="sr-Latn-RS"/>
              </w:rPr>
              <w:t>Implementation</w:t>
            </w:r>
            <w:r w:rsidR="00E73906" w:rsidRPr="00A25284">
              <w:rPr>
                <w:rFonts w:asciiTheme="minorHAnsi" w:hAnsiTheme="minorHAnsi" w:cstheme="minorHAnsi"/>
              </w:rPr>
              <w:t xml:space="preserve"> </w:t>
            </w:r>
            <w:r w:rsidRPr="00A25284">
              <w:rPr>
                <w:rFonts w:asciiTheme="minorHAnsi" w:hAnsiTheme="minorHAnsi" w:cstheme="minorHAnsi"/>
              </w:rPr>
              <w:t>Period, and if extended, the IF will inform the Company via email.</w:t>
            </w:r>
          </w:p>
        </w:tc>
        <w:tc>
          <w:tcPr>
            <w:tcW w:w="491" w:type="dxa"/>
          </w:tcPr>
          <w:p w14:paraId="72269CF4" w14:textId="77777777" w:rsidR="000D0D2D" w:rsidRPr="00A25284" w:rsidRDefault="000D0D2D" w:rsidP="00003BD4">
            <w:pPr>
              <w:keepNext w:val="0"/>
              <w:widowControl w:val="0"/>
            </w:pPr>
          </w:p>
        </w:tc>
        <w:tc>
          <w:tcPr>
            <w:tcW w:w="4628" w:type="dxa"/>
          </w:tcPr>
          <w:p w14:paraId="4E602B76" w14:textId="2FDDF6A6" w:rsidR="000D0D2D" w:rsidRPr="00A25284" w:rsidRDefault="00557C2D" w:rsidP="00003BD4">
            <w:pPr>
              <w:pStyle w:val="kBody1SRBcontracts"/>
              <w:keepNext w:val="0"/>
              <w:widowControl w:val="0"/>
              <w:rPr>
                <w:lang w:val="sr-Cyrl-RS"/>
              </w:rPr>
            </w:pPr>
            <w:r w:rsidRPr="00A25284">
              <w:rPr>
                <w:lang w:val="sr-Cyrl-RS"/>
              </w:rPr>
              <w:t xml:space="preserve">Фонд се обавезује да пружа Услуге из </w:t>
            </w:r>
            <w:r w:rsidRPr="00A25284">
              <w:rPr>
                <w:lang w:val="sr-Cyrl-RS"/>
              </w:rPr>
              <w:lastRenderedPageBreak/>
              <w:t xml:space="preserve">својих интерних ресурса или уз ангажовање трећих страна. Фонд ће пружити Услуге у року од </w:t>
            </w:r>
            <w:r w:rsidR="004519F2" w:rsidRPr="006B2C60">
              <w:rPr>
                <w:highlight w:val="darkGray"/>
                <w:lang w:val="sr-Cyrl-RS"/>
              </w:rPr>
              <w:t>ше</w:t>
            </w:r>
            <w:r w:rsidR="004519F2" w:rsidRPr="00166661">
              <w:rPr>
                <w:highlight w:val="darkGray"/>
                <w:lang w:val="sr-Cyrl-RS"/>
              </w:rPr>
              <w:t>ст</w:t>
            </w:r>
            <w:r w:rsidR="00166661" w:rsidRPr="008A2670">
              <w:rPr>
                <w:highlight w:val="darkGray"/>
                <w:lang w:val="sr-Cyrl-RS"/>
              </w:rPr>
              <w:t>/девет</w:t>
            </w:r>
            <w:r w:rsidR="004519F2" w:rsidRPr="00A25284">
              <w:rPr>
                <w:lang w:val="sr-Cyrl-RS"/>
              </w:rPr>
              <w:t xml:space="preserve"> </w:t>
            </w:r>
            <w:r w:rsidRPr="00A25284">
              <w:rPr>
                <w:lang w:val="sr-Cyrl-RS"/>
              </w:rPr>
              <w:t>месец</w:t>
            </w:r>
            <w:r w:rsidR="004519F2">
              <w:rPr>
                <w:lang w:val="sr-Cyrl-RS"/>
              </w:rPr>
              <w:t>и</w:t>
            </w:r>
            <w:r w:rsidRPr="00A25284">
              <w:rPr>
                <w:lang w:val="sr-Cyrl-RS"/>
              </w:rPr>
              <w:t xml:space="preserve"> од почетка Периода </w:t>
            </w:r>
            <w:r w:rsidR="00166661">
              <w:rPr>
                <w:lang w:val="sr-Cyrl-RS"/>
              </w:rPr>
              <w:t>имплементације</w:t>
            </w:r>
            <w:r w:rsidRPr="00A25284">
              <w:rPr>
                <w:lang w:val="sr-Cyrl-RS"/>
              </w:rPr>
              <w:t xml:space="preserve">. Уколико буде било потребно, Фонд задржава право на продужетак Периода </w:t>
            </w:r>
            <w:r w:rsidR="00166661">
              <w:rPr>
                <w:lang w:val="sr-Cyrl-RS"/>
              </w:rPr>
              <w:t>имплементације</w:t>
            </w:r>
            <w:r w:rsidRPr="00A25284">
              <w:rPr>
                <w:lang w:val="sr-Cyrl-RS"/>
              </w:rPr>
              <w:t>, и у том случају ће обавестити Друштво о томе путем емаил-а.</w:t>
            </w:r>
          </w:p>
        </w:tc>
      </w:tr>
      <w:tr w:rsidR="000D0D2D" w:rsidRPr="00A25284" w14:paraId="71DEB42B" w14:textId="77777777" w:rsidTr="008B4182">
        <w:tc>
          <w:tcPr>
            <w:tcW w:w="4628" w:type="dxa"/>
          </w:tcPr>
          <w:p w14:paraId="35E71E0D" w14:textId="5603F3FD" w:rsidR="000D0D2D" w:rsidRPr="00A25284" w:rsidRDefault="000D0D2D" w:rsidP="00003BD4">
            <w:pPr>
              <w:pStyle w:val="kBody1contracts"/>
              <w:keepNext w:val="0"/>
              <w:widowControl w:val="0"/>
              <w:numPr>
                <w:ilvl w:val="1"/>
                <w:numId w:val="3"/>
              </w:numPr>
              <w:rPr>
                <w:rFonts w:asciiTheme="minorHAnsi" w:hAnsiTheme="minorHAnsi" w:cstheme="minorHAnsi"/>
              </w:rPr>
            </w:pPr>
            <w:r w:rsidRPr="00A25284">
              <w:rPr>
                <w:rFonts w:asciiTheme="minorHAnsi" w:hAnsiTheme="minorHAnsi" w:cstheme="minorHAnsi"/>
              </w:rPr>
              <w:lastRenderedPageBreak/>
              <w:t>The Company undertake to participate</w:t>
            </w:r>
            <w:r w:rsidR="0094138B">
              <w:rPr>
                <w:rFonts w:asciiTheme="minorHAnsi" w:hAnsiTheme="minorHAnsi" w:cstheme="minorHAnsi"/>
                <w:lang w:val="en-US"/>
              </w:rPr>
              <w:t xml:space="preserve">, and to procure that the </w:t>
            </w:r>
            <w:r w:rsidR="00E73906">
              <w:rPr>
                <w:rFonts w:asciiTheme="minorHAnsi" w:hAnsiTheme="minorHAnsi" w:cstheme="minorHAnsi"/>
                <w:lang w:val="en-US"/>
              </w:rPr>
              <w:t>f</w:t>
            </w:r>
            <w:r w:rsidR="0094138B">
              <w:rPr>
                <w:rFonts w:asciiTheme="minorHAnsi" w:hAnsiTheme="minorHAnsi" w:cstheme="minorHAnsi"/>
                <w:lang w:val="en-US"/>
              </w:rPr>
              <w:t>ounders participate,</w:t>
            </w:r>
            <w:r w:rsidRPr="00A25284">
              <w:rPr>
                <w:rFonts w:asciiTheme="minorHAnsi" w:hAnsiTheme="minorHAnsi" w:cstheme="minorHAnsi"/>
              </w:rPr>
              <w:t xml:space="preserve"> in all components/elements of the </w:t>
            </w:r>
            <w:r w:rsidR="00E73906">
              <w:rPr>
                <w:rFonts w:asciiTheme="minorHAnsi" w:hAnsiTheme="minorHAnsi" w:cstheme="minorHAnsi"/>
                <w:lang w:val="sr-Latn-RS"/>
              </w:rPr>
              <w:t>mentoring</w:t>
            </w:r>
            <w:r w:rsidR="00E73906" w:rsidRPr="00A25284">
              <w:rPr>
                <w:rFonts w:asciiTheme="minorHAnsi" w:hAnsiTheme="minorHAnsi" w:cstheme="minorHAnsi"/>
              </w:rPr>
              <w:t xml:space="preserve"> </w:t>
            </w:r>
            <w:r w:rsidRPr="00A25284">
              <w:rPr>
                <w:rFonts w:asciiTheme="minorHAnsi" w:hAnsiTheme="minorHAnsi" w:cstheme="minorHAnsi"/>
              </w:rPr>
              <w:t xml:space="preserve">program through which Services are delivered (received), including, but not limited to, dedicated workshops and lectures, </w:t>
            </w:r>
            <w:r w:rsidR="000E3E8F">
              <w:rPr>
                <w:rFonts w:asciiTheme="minorHAnsi" w:hAnsiTheme="minorHAnsi" w:cstheme="minorHAnsi"/>
                <w:lang w:val="en-US"/>
              </w:rPr>
              <w:t>sessions with mentors</w:t>
            </w:r>
            <w:r w:rsidRPr="00A25284">
              <w:rPr>
                <w:rFonts w:asciiTheme="minorHAnsi" w:hAnsiTheme="minorHAnsi" w:cstheme="minorHAnsi"/>
              </w:rPr>
              <w:t>as well as completion of feedback and report</w:t>
            </w:r>
            <w:r w:rsidR="00135DA3">
              <w:rPr>
                <w:rFonts w:asciiTheme="minorHAnsi" w:hAnsiTheme="minorHAnsi" w:cstheme="minorHAnsi"/>
                <w:lang w:val="en-US"/>
              </w:rPr>
              <w:t>ing</w:t>
            </w:r>
            <w:r w:rsidRPr="00A25284">
              <w:rPr>
                <w:rFonts w:asciiTheme="minorHAnsi" w:hAnsiTheme="minorHAnsi" w:cstheme="minorHAnsi"/>
              </w:rPr>
              <w:t xml:space="preserve"> in the manner explained in the </w:t>
            </w:r>
            <w:r w:rsidR="005613DF" w:rsidRPr="00A25284">
              <w:rPr>
                <w:rFonts w:asciiTheme="minorHAnsi" w:hAnsiTheme="minorHAnsi" w:cstheme="minorHAnsi"/>
              </w:rPr>
              <w:t>Program</w:t>
            </w:r>
            <w:r w:rsidRPr="00A25284">
              <w:rPr>
                <w:rFonts w:asciiTheme="minorHAnsi" w:hAnsiTheme="minorHAnsi" w:cstheme="minorHAnsi"/>
              </w:rPr>
              <w:t xml:space="preserve"> Manual (as defined below)</w:t>
            </w:r>
            <w:r w:rsidR="000E3E8F">
              <w:rPr>
                <w:rFonts w:asciiTheme="minorHAnsi" w:hAnsiTheme="minorHAnsi" w:cstheme="minorHAnsi"/>
                <w:lang w:val="en-US"/>
              </w:rPr>
              <w:t xml:space="preserve"> and in a manner acceptable to the IF</w:t>
            </w:r>
            <w:r w:rsidRPr="00A25284">
              <w:rPr>
                <w:rFonts w:asciiTheme="minorHAnsi" w:hAnsiTheme="minorHAnsi" w:cstheme="minorHAnsi"/>
              </w:rPr>
              <w:t xml:space="preserve">. In justified circumstances acceptable to the IF at its sole discretion, the Company and its </w:t>
            </w:r>
            <w:r w:rsidR="00E73906">
              <w:rPr>
                <w:rFonts w:asciiTheme="minorHAnsi" w:hAnsiTheme="minorHAnsi" w:cstheme="minorHAnsi"/>
                <w:lang w:val="sr-Latn-RS"/>
              </w:rPr>
              <w:t>f</w:t>
            </w:r>
            <w:r w:rsidRPr="00A25284">
              <w:rPr>
                <w:rFonts w:asciiTheme="minorHAnsi" w:hAnsiTheme="minorHAnsi" w:cstheme="minorHAnsi"/>
              </w:rPr>
              <w:t xml:space="preserve">ounders may fail to perform the abovementioned obligations only if they inform the IF in writing about such circumstance(s). </w:t>
            </w:r>
            <w:r w:rsidRPr="008A2670">
              <w:rPr>
                <w:rFonts w:asciiTheme="minorHAnsi" w:hAnsiTheme="minorHAnsi" w:cstheme="minorHAnsi"/>
              </w:rPr>
              <w:t xml:space="preserve">The Company </w:t>
            </w:r>
            <w:r w:rsidR="002479D0" w:rsidRPr="008A2670">
              <w:rPr>
                <w:rFonts w:asciiTheme="minorHAnsi" w:hAnsiTheme="minorHAnsi" w:cstheme="minorHAnsi"/>
                <w:lang w:val="sr-Latn-RS"/>
              </w:rPr>
              <w:t>undertake to, and shall procure that</w:t>
            </w:r>
            <w:r w:rsidRPr="008A2670">
              <w:rPr>
                <w:rFonts w:asciiTheme="minorHAnsi" w:hAnsiTheme="minorHAnsi" w:cstheme="minorHAnsi"/>
              </w:rPr>
              <w:t xml:space="preserve"> the </w:t>
            </w:r>
            <w:r w:rsidR="008B300E">
              <w:rPr>
                <w:rFonts w:asciiTheme="minorHAnsi" w:hAnsiTheme="minorHAnsi" w:cstheme="minorHAnsi"/>
                <w:lang w:val="sr-Latn-RS"/>
              </w:rPr>
              <w:t>f</w:t>
            </w:r>
            <w:r w:rsidRPr="008A2670">
              <w:rPr>
                <w:rFonts w:asciiTheme="minorHAnsi" w:hAnsiTheme="minorHAnsi" w:cstheme="minorHAnsi"/>
              </w:rPr>
              <w:t xml:space="preserve">ounders complete </w:t>
            </w:r>
            <w:r w:rsidR="002479D0" w:rsidRPr="008A2670">
              <w:rPr>
                <w:rFonts w:asciiTheme="minorHAnsi" w:hAnsiTheme="minorHAnsi" w:cstheme="minorHAnsi"/>
                <w:lang w:val="sr-Latn-RS"/>
              </w:rPr>
              <w:t xml:space="preserve">actions required by the Program and IF. Otherwise, in case that the Company or the fornders do not complete necessary actions </w:t>
            </w:r>
            <w:r w:rsidR="00FE6595" w:rsidRPr="008A2670">
              <w:rPr>
                <w:rFonts w:asciiTheme="minorHAnsi" w:hAnsiTheme="minorHAnsi" w:cstheme="minorHAnsi"/>
                <w:lang w:val="sr-Latn-RS"/>
              </w:rPr>
              <w:t xml:space="preserve">upon </w:t>
            </w:r>
            <w:r w:rsidR="00481483">
              <w:rPr>
                <w:rFonts w:asciiTheme="minorHAnsi" w:hAnsiTheme="minorHAnsi" w:cstheme="minorHAnsi"/>
                <w:lang w:val="sr-Latn-RS"/>
              </w:rPr>
              <w:t xml:space="preserve">repeted </w:t>
            </w:r>
            <w:r w:rsidR="00FE6595" w:rsidRPr="008A2670">
              <w:rPr>
                <w:rFonts w:asciiTheme="minorHAnsi" w:hAnsiTheme="minorHAnsi" w:cstheme="minorHAnsi"/>
                <w:lang w:val="sr-Latn-RS"/>
              </w:rPr>
              <w:t>IF</w:t>
            </w:r>
            <w:r w:rsidR="00FE6595" w:rsidRPr="008A2670">
              <w:rPr>
                <w:rFonts w:asciiTheme="minorHAnsi" w:hAnsiTheme="minorHAnsi" w:cstheme="minorHAnsi"/>
                <w:lang w:val="en-US"/>
              </w:rPr>
              <w:t>’s request, the IF reserves the right to suspend further grant disbursment and request back any amount already distributed to the Company.</w:t>
            </w:r>
          </w:p>
        </w:tc>
        <w:tc>
          <w:tcPr>
            <w:tcW w:w="491" w:type="dxa"/>
          </w:tcPr>
          <w:p w14:paraId="7E789869" w14:textId="77777777" w:rsidR="000D0D2D" w:rsidRPr="00A25284" w:rsidRDefault="000D0D2D" w:rsidP="00003BD4">
            <w:pPr>
              <w:keepNext w:val="0"/>
              <w:widowControl w:val="0"/>
            </w:pPr>
          </w:p>
        </w:tc>
        <w:tc>
          <w:tcPr>
            <w:tcW w:w="4628" w:type="dxa"/>
          </w:tcPr>
          <w:p w14:paraId="737BDD1E" w14:textId="26C90EA2" w:rsidR="000D0D2D" w:rsidRPr="008A2670" w:rsidRDefault="00557C2D" w:rsidP="008A2670">
            <w:pPr>
              <w:pStyle w:val="kBody1SRBcontracts"/>
              <w:widowControl w:val="0"/>
              <w:rPr>
                <w:lang w:val="en-US"/>
              </w:rPr>
            </w:pPr>
            <w:r w:rsidRPr="00C926E2">
              <w:rPr>
                <w:lang w:val="sr-Cyrl-RS"/>
              </w:rPr>
              <w:t>Друштво се обавезуј</w:t>
            </w:r>
            <w:r w:rsidR="004519F2" w:rsidRPr="00C926E2">
              <w:rPr>
                <w:lang w:val="sr-Cyrl-RS"/>
              </w:rPr>
              <w:t>е</w:t>
            </w:r>
            <w:r w:rsidRPr="00C926E2">
              <w:rPr>
                <w:lang w:val="sr-Cyrl-RS"/>
              </w:rPr>
              <w:t xml:space="preserve"> да учествуј</w:t>
            </w:r>
            <w:r w:rsidR="004519F2" w:rsidRPr="00C926E2">
              <w:rPr>
                <w:lang w:val="sr-Cyrl-RS"/>
              </w:rPr>
              <w:t xml:space="preserve">е, и да обезбеди учешће </w:t>
            </w:r>
            <w:r w:rsidR="00166661" w:rsidRPr="00C926E2">
              <w:rPr>
                <w:lang w:val="sr-Cyrl-RS"/>
              </w:rPr>
              <w:t>о</w:t>
            </w:r>
            <w:r w:rsidR="004519F2" w:rsidRPr="00C926E2">
              <w:rPr>
                <w:lang w:val="sr-Cyrl-RS"/>
              </w:rPr>
              <w:t>снивача,</w:t>
            </w:r>
            <w:r w:rsidRPr="00C926E2">
              <w:rPr>
                <w:lang w:val="sr-Cyrl-RS"/>
              </w:rPr>
              <w:t xml:space="preserve"> у свим саставним деловима/елементима програма </w:t>
            </w:r>
            <w:r w:rsidR="002057D9" w:rsidRPr="00C926E2">
              <w:rPr>
                <w:lang w:val="sr-Cyrl-RS"/>
              </w:rPr>
              <w:t xml:space="preserve">менторства </w:t>
            </w:r>
            <w:r w:rsidRPr="00C926E2">
              <w:rPr>
                <w:lang w:val="sr-Cyrl-RS"/>
              </w:rPr>
              <w:t>у оквиру којег се пружају (примају) Услуге, укључујући, али се не ограничавајући на, радионице и предавања о специфичним питањима, сесије са менторима, као и припрему повратних коментара (</w:t>
            </w:r>
            <w:r w:rsidR="001A1BA0" w:rsidRPr="00C926E2">
              <w:rPr>
                <w:i/>
                <w:iCs/>
                <w:lang w:val="sr-Cyrl-RS"/>
              </w:rPr>
              <w:t>feedback</w:t>
            </w:r>
            <w:r w:rsidRPr="00C926E2">
              <w:rPr>
                <w:lang w:val="sr-Cyrl-RS"/>
              </w:rPr>
              <w:t>-а) и извештаја на начин како је објашњено у Приручнику Програм</w:t>
            </w:r>
            <w:r w:rsidR="00055DB9" w:rsidRPr="00C926E2">
              <w:rPr>
                <w:lang w:val="sr-Cyrl-RS"/>
              </w:rPr>
              <w:t>а</w:t>
            </w:r>
            <w:r w:rsidRPr="00C926E2">
              <w:rPr>
                <w:lang w:val="sr-Cyrl-RS"/>
              </w:rPr>
              <w:t xml:space="preserve"> (како је дефинисан у наставку). У оправданим околностима прихватљивим за Фонд по његовој искључивој дискрецији, </w:t>
            </w:r>
            <w:r w:rsidRPr="008A2670">
              <w:rPr>
                <w:lang w:val="sr-Cyrl-RS"/>
              </w:rPr>
              <w:t xml:space="preserve">Друштво и </w:t>
            </w:r>
            <w:r w:rsidR="000F545A" w:rsidRPr="008A2670">
              <w:rPr>
                <w:lang w:val="sr-Cyrl-RS"/>
              </w:rPr>
              <w:t>о</w:t>
            </w:r>
            <w:r w:rsidRPr="008A2670">
              <w:rPr>
                <w:lang w:val="sr-Cyrl-RS"/>
              </w:rPr>
              <w:t xml:space="preserve">снивачи не морају да испуне наведене обавезе само уколико обавесте Фонд о таквим околностима писаним путем. </w:t>
            </w:r>
            <w:r w:rsidR="008B300E" w:rsidRPr="008A2670">
              <w:rPr>
                <w:lang w:val="sr-Cyrl-RS"/>
              </w:rPr>
              <w:t>Друштво</w:t>
            </w:r>
            <w:r w:rsidR="008B300E" w:rsidRPr="008A2670">
              <w:rPr>
                <w:lang w:val="en-US"/>
              </w:rPr>
              <w:t xml:space="preserve"> се обавезује да, и обезбеди да </w:t>
            </w:r>
            <w:r w:rsidR="008B300E" w:rsidRPr="008A2670">
              <w:rPr>
                <w:lang w:val="sr-Cyrl-RS"/>
              </w:rPr>
              <w:t>о</w:t>
            </w:r>
            <w:r w:rsidR="008B300E" w:rsidRPr="008A2670">
              <w:rPr>
                <w:lang w:val="en-US"/>
              </w:rPr>
              <w:t xml:space="preserve">снивачи, заврше </w:t>
            </w:r>
            <w:r w:rsidR="008B300E" w:rsidRPr="008A2670">
              <w:rPr>
                <w:lang w:val="sr-Cyrl-RS"/>
              </w:rPr>
              <w:t>активности</w:t>
            </w:r>
            <w:r w:rsidR="008B300E" w:rsidRPr="008A2670">
              <w:rPr>
                <w:lang w:val="en-US"/>
              </w:rPr>
              <w:t xml:space="preserve"> </w:t>
            </w:r>
            <w:r w:rsidR="008B300E" w:rsidRPr="008A2670">
              <w:rPr>
                <w:lang w:val="sr-Cyrl-RS"/>
              </w:rPr>
              <w:t>у складу са</w:t>
            </w:r>
            <w:r w:rsidR="008B300E" w:rsidRPr="008A2670">
              <w:rPr>
                <w:lang w:val="en-US"/>
              </w:rPr>
              <w:t xml:space="preserve"> Програм</w:t>
            </w:r>
            <w:r w:rsidR="008B300E" w:rsidRPr="008A2670">
              <w:rPr>
                <w:lang w:val="sr-Cyrl-RS"/>
              </w:rPr>
              <w:t>ом</w:t>
            </w:r>
            <w:r w:rsidR="008B300E" w:rsidRPr="008A2670">
              <w:rPr>
                <w:lang w:val="en-US"/>
              </w:rPr>
              <w:t xml:space="preserve"> и </w:t>
            </w:r>
            <w:r w:rsidR="008B300E" w:rsidRPr="008A2670">
              <w:rPr>
                <w:lang w:val="sr-Cyrl-RS"/>
              </w:rPr>
              <w:t>захтевима Фонд</w:t>
            </w:r>
            <w:r w:rsidR="008B300E" w:rsidRPr="008A2670">
              <w:rPr>
                <w:lang w:val="en-US"/>
              </w:rPr>
              <w:t xml:space="preserve">a. У супротном, уколико </w:t>
            </w:r>
            <w:r w:rsidR="008B300E" w:rsidRPr="008A2670">
              <w:rPr>
                <w:lang w:val="sr-Cyrl-RS"/>
              </w:rPr>
              <w:t>Друштво</w:t>
            </w:r>
            <w:r w:rsidR="008B300E" w:rsidRPr="008A2670">
              <w:rPr>
                <w:lang w:val="en-US"/>
              </w:rPr>
              <w:t xml:space="preserve"> или </w:t>
            </w:r>
            <w:r w:rsidR="008B300E" w:rsidRPr="008A2670">
              <w:rPr>
                <w:lang w:val="sr-Cyrl-RS"/>
              </w:rPr>
              <w:t>о</w:t>
            </w:r>
            <w:r w:rsidR="008B300E" w:rsidRPr="008A2670">
              <w:rPr>
                <w:lang w:val="en-US"/>
              </w:rPr>
              <w:t>снивачи не изврше неопходн</w:t>
            </w:r>
            <w:r w:rsidR="00A95162">
              <w:rPr>
                <w:lang w:val="sr-Cyrl-RS"/>
              </w:rPr>
              <w:t>е</w:t>
            </w:r>
            <w:r w:rsidR="008B300E" w:rsidRPr="008A2670">
              <w:rPr>
                <w:lang w:val="en-US"/>
              </w:rPr>
              <w:t xml:space="preserve"> </w:t>
            </w:r>
            <w:r w:rsidR="008B300E" w:rsidRPr="008A2670">
              <w:rPr>
                <w:lang w:val="sr-Cyrl-RS"/>
              </w:rPr>
              <w:t>активности</w:t>
            </w:r>
            <w:r w:rsidR="008B300E" w:rsidRPr="008A2670">
              <w:rPr>
                <w:lang w:val="en-US"/>
              </w:rPr>
              <w:t xml:space="preserve"> </w:t>
            </w:r>
            <w:r w:rsidR="00481483" w:rsidRPr="008A2670">
              <w:rPr>
                <w:lang w:val="sr-Cyrl-RS"/>
              </w:rPr>
              <w:t xml:space="preserve">ни </w:t>
            </w:r>
            <w:r w:rsidR="008B300E" w:rsidRPr="008A2670">
              <w:rPr>
                <w:lang w:val="en-US"/>
              </w:rPr>
              <w:t xml:space="preserve">по </w:t>
            </w:r>
            <w:r w:rsidR="00481483" w:rsidRPr="008A2670">
              <w:rPr>
                <w:lang w:val="sr-Cyrl-RS"/>
              </w:rPr>
              <w:t xml:space="preserve">поновљеном </w:t>
            </w:r>
            <w:r w:rsidR="008B300E" w:rsidRPr="008A2670">
              <w:rPr>
                <w:lang w:val="en-US"/>
              </w:rPr>
              <w:t xml:space="preserve">захтеву </w:t>
            </w:r>
            <w:r w:rsidR="00481483" w:rsidRPr="008A2670">
              <w:rPr>
                <w:lang w:val="sr-Cyrl-RS"/>
              </w:rPr>
              <w:t>Фонд</w:t>
            </w:r>
            <w:r w:rsidR="008B300E" w:rsidRPr="008A2670">
              <w:rPr>
                <w:lang w:val="en-US"/>
              </w:rPr>
              <w:t xml:space="preserve">a, </w:t>
            </w:r>
            <w:r w:rsidR="00481483" w:rsidRPr="008A2670">
              <w:rPr>
                <w:lang w:val="sr-Cyrl-RS"/>
              </w:rPr>
              <w:t>Фонд</w:t>
            </w:r>
            <w:r w:rsidR="008B300E" w:rsidRPr="008A2670">
              <w:rPr>
                <w:lang w:val="en-US"/>
              </w:rPr>
              <w:t xml:space="preserve"> задржава право да обустави даљу исплату гранта и затражи повраћај било ког износа који је већ </w:t>
            </w:r>
            <w:r w:rsidR="00481483" w:rsidRPr="008A2670">
              <w:rPr>
                <w:lang w:val="sr-Cyrl-RS"/>
              </w:rPr>
              <w:t>уплаћен</w:t>
            </w:r>
            <w:r w:rsidR="008B300E" w:rsidRPr="008A2670">
              <w:rPr>
                <w:lang w:val="en-US"/>
              </w:rPr>
              <w:t xml:space="preserve"> </w:t>
            </w:r>
            <w:r w:rsidR="00481483" w:rsidRPr="008A2670">
              <w:rPr>
                <w:lang w:val="sr-Cyrl-RS"/>
              </w:rPr>
              <w:t>Друштву</w:t>
            </w:r>
            <w:r w:rsidR="008B300E" w:rsidRPr="008A2670">
              <w:rPr>
                <w:lang w:val="en-US"/>
              </w:rPr>
              <w:t>.</w:t>
            </w:r>
          </w:p>
        </w:tc>
      </w:tr>
      <w:tr w:rsidR="00BC5917" w:rsidRPr="00A25284" w14:paraId="6F94A3AC" w14:textId="77777777" w:rsidTr="008B4182">
        <w:tc>
          <w:tcPr>
            <w:tcW w:w="4628" w:type="dxa"/>
          </w:tcPr>
          <w:p w14:paraId="1E1217A1" w14:textId="136BF8F8" w:rsidR="00BC5917" w:rsidRPr="00A25284" w:rsidRDefault="00030A30" w:rsidP="00003BD4">
            <w:pPr>
              <w:pStyle w:val="Heading2"/>
              <w:keepNext w:val="0"/>
              <w:widowControl w:val="0"/>
            </w:pPr>
            <w:r w:rsidRPr="00A25284">
              <w:t>Co-Investment Grant</w:t>
            </w:r>
          </w:p>
        </w:tc>
        <w:tc>
          <w:tcPr>
            <w:tcW w:w="491" w:type="dxa"/>
          </w:tcPr>
          <w:p w14:paraId="372140DF" w14:textId="77777777" w:rsidR="00BC5917" w:rsidRPr="00A25284" w:rsidRDefault="00BC5917" w:rsidP="00003BD4">
            <w:pPr>
              <w:keepNext w:val="0"/>
              <w:widowControl w:val="0"/>
            </w:pPr>
          </w:p>
        </w:tc>
        <w:tc>
          <w:tcPr>
            <w:tcW w:w="4628" w:type="dxa"/>
          </w:tcPr>
          <w:p w14:paraId="11C28C7F" w14:textId="23D78886" w:rsidR="00BC5917" w:rsidRPr="00A25284" w:rsidRDefault="00147524" w:rsidP="006B2C60">
            <w:pPr>
              <w:pStyle w:val="kClauseTitleSRBcontracts"/>
              <w:keepNext w:val="0"/>
              <w:widowControl w:val="0"/>
              <w:rPr>
                <w:lang w:val="sr-Cyrl-RS"/>
              </w:rPr>
            </w:pPr>
            <w:r w:rsidRPr="00A25284">
              <w:rPr>
                <w:lang w:val="sr-Cyrl-RS"/>
              </w:rPr>
              <w:t>Коинвестициони грант</w:t>
            </w:r>
          </w:p>
        </w:tc>
      </w:tr>
      <w:tr w:rsidR="00BC5917" w:rsidRPr="00A25284" w14:paraId="34246262" w14:textId="77777777" w:rsidTr="008B4182">
        <w:tc>
          <w:tcPr>
            <w:tcW w:w="4628" w:type="dxa"/>
          </w:tcPr>
          <w:p w14:paraId="5D2E84C0" w14:textId="67EC8670" w:rsidR="00BC5917" w:rsidRPr="00A25284" w:rsidRDefault="00030A30" w:rsidP="00003BD4">
            <w:pPr>
              <w:pStyle w:val="kBody1contracts"/>
              <w:keepNext w:val="0"/>
              <w:widowControl w:val="0"/>
            </w:pPr>
            <w:r w:rsidRPr="00A25284">
              <w:t>Eligibility</w:t>
            </w:r>
          </w:p>
        </w:tc>
        <w:tc>
          <w:tcPr>
            <w:tcW w:w="491" w:type="dxa"/>
          </w:tcPr>
          <w:p w14:paraId="5CA7A8DE" w14:textId="77777777" w:rsidR="00BC5917" w:rsidRPr="00A25284" w:rsidRDefault="00BC5917" w:rsidP="00003BD4">
            <w:pPr>
              <w:keepNext w:val="0"/>
              <w:widowControl w:val="0"/>
            </w:pPr>
          </w:p>
        </w:tc>
        <w:tc>
          <w:tcPr>
            <w:tcW w:w="4628" w:type="dxa"/>
          </w:tcPr>
          <w:p w14:paraId="270634CD" w14:textId="2F0093FD" w:rsidR="00BC5917" w:rsidRPr="00A25284" w:rsidRDefault="00147524" w:rsidP="006B2C60">
            <w:pPr>
              <w:pStyle w:val="kBody1SRBcontracts"/>
              <w:keepNext w:val="0"/>
              <w:widowControl w:val="0"/>
              <w:rPr>
                <w:lang w:val="sr-Cyrl-RS"/>
              </w:rPr>
            </w:pPr>
            <w:r w:rsidRPr="00A25284">
              <w:rPr>
                <w:lang w:val="sr-Cyrl-RS"/>
              </w:rPr>
              <w:t>Квалификованост</w:t>
            </w:r>
          </w:p>
        </w:tc>
      </w:tr>
      <w:tr w:rsidR="00BC5917" w:rsidRPr="00A25284" w14:paraId="6519CBBC" w14:textId="77777777" w:rsidTr="008B4182">
        <w:tc>
          <w:tcPr>
            <w:tcW w:w="4628" w:type="dxa"/>
          </w:tcPr>
          <w:p w14:paraId="6C962DCD" w14:textId="5F1EE78B" w:rsidR="00BC5917" w:rsidRPr="00A25284" w:rsidRDefault="00653998" w:rsidP="00003BD4">
            <w:pPr>
              <w:pStyle w:val="kBody2contracts"/>
              <w:keepNext w:val="0"/>
              <w:widowControl w:val="0"/>
            </w:pPr>
            <w:bookmarkStart w:id="1" w:name="_Ref190813916"/>
            <w:r>
              <w:rPr>
                <w:rFonts w:asciiTheme="majorHAnsi" w:eastAsiaTheme="majorEastAsia" w:hAnsiTheme="majorHAnsi" w:cstheme="majorBidi"/>
                <w:lang w:val="sr-Latn-RS"/>
              </w:rPr>
              <w:t xml:space="preserve">Since the Company </w:t>
            </w:r>
            <w:r w:rsidR="00111282">
              <w:rPr>
                <w:rFonts w:asciiTheme="majorHAnsi" w:eastAsiaTheme="majorEastAsia" w:hAnsiTheme="majorHAnsi" w:cstheme="majorBidi"/>
                <w:lang w:val="sr-Latn-RS"/>
              </w:rPr>
              <w:t xml:space="preserve">or its affiliate, as defined in Program Manual, </w:t>
            </w:r>
            <w:r>
              <w:rPr>
                <w:rFonts w:asciiTheme="majorHAnsi" w:eastAsiaTheme="majorEastAsia" w:hAnsiTheme="majorHAnsi" w:cstheme="majorBidi"/>
                <w:lang w:val="en-US"/>
              </w:rPr>
              <w:t xml:space="preserve">has </w:t>
            </w:r>
            <w:r w:rsidR="00030A30" w:rsidRPr="00A25284">
              <w:rPr>
                <w:rFonts w:asciiTheme="majorHAnsi" w:eastAsiaTheme="majorEastAsia" w:hAnsiTheme="majorHAnsi" w:cstheme="majorBidi"/>
              </w:rPr>
              <w:t>enter</w:t>
            </w:r>
            <w:r w:rsidR="006D1103">
              <w:rPr>
                <w:rFonts w:asciiTheme="majorHAnsi" w:eastAsiaTheme="majorEastAsia" w:hAnsiTheme="majorHAnsi" w:cstheme="majorBidi"/>
                <w:lang w:val="sr-Latn-RS"/>
              </w:rPr>
              <w:t>ed</w:t>
            </w:r>
            <w:r w:rsidR="00030A30" w:rsidRPr="00A25284">
              <w:rPr>
                <w:rFonts w:asciiTheme="majorHAnsi" w:eastAsiaTheme="majorEastAsia" w:hAnsiTheme="majorHAnsi" w:cstheme="majorBidi"/>
              </w:rPr>
              <w:t xml:space="preserve"> into a </w:t>
            </w:r>
            <w:r w:rsidR="007121D3">
              <w:rPr>
                <w:rFonts w:asciiTheme="majorHAnsi" w:eastAsiaTheme="majorEastAsia" w:hAnsiTheme="majorHAnsi" w:cstheme="majorBidi"/>
                <w:lang w:val="en-US"/>
              </w:rPr>
              <w:t>term sheet</w:t>
            </w:r>
            <w:r w:rsidR="00030A30" w:rsidRPr="00A25284">
              <w:rPr>
                <w:rFonts w:asciiTheme="majorHAnsi" w:eastAsiaTheme="majorEastAsia" w:hAnsiTheme="majorHAnsi" w:cstheme="majorBidi"/>
              </w:rPr>
              <w:t xml:space="preserve"> to receive a Qualified Investment (as defined in Clause</w:t>
            </w:r>
            <w:r w:rsidR="003D1EB3">
              <w:rPr>
                <w:rFonts w:asciiTheme="majorHAnsi" w:eastAsiaTheme="majorEastAsia" w:hAnsiTheme="majorHAnsi" w:cstheme="majorBidi"/>
                <w:lang w:val="en-US"/>
              </w:rPr>
              <w:t xml:space="preserve"> </w:t>
            </w:r>
            <w:r w:rsidR="00D42500">
              <w:rPr>
                <w:rFonts w:asciiTheme="majorHAnsi" w:eastAsiaTheme="majorEastAsia" w:hAnsiTheme="majorHAnsi" w:cstheme="majorBidi"/>
                <w:lang w:val="en-US"/>
              </w:rPr>
              <w:fldChar w:fldCharType="begin"/>
            </w:r>
            <w:r w:rsidR="00D42500">
              <w:rPr>
                <w:rFonts w:asciiTheme="majorHAnsi" w:eastAsiaTheme="majorEastAsia" w:hAnsiTheme="majorHAnsi" w:cstheme="majorBidi"/>
                <w:lang w:val="en-US"/>
              </w:rPr>
              <w:instrText xml:space="preserve"> REF _Ref190813688 \r \h </w:instrText>
            </w:r>
            <w:r w:rsidR="00D42500">
              <w:rPr>
                <w:rFonts w:asciiTheme="majorHAnsi" w:eastAsiaTheme="majorEastAsia" w:hAnsiTheme="majorHAnsi" w:cstheme="majorBidi"/>
                <w:lang w:val="en-US"/>
              </w:rPr>
            </w:r>
            <w:r w:rsidR="00D42500">
              <w:rPr>
                <w:rFonts w:asciiTheme="majorHAnsi" w:eastAsiaTheme="majorEastAsia" w:hAnsiTheme="majorHAnsi" w:cstheme="majorBidi"/>
                <w:lang w:val="en-US"/>
              </w:rPr>
              <w:fldChar w:fldCharType="separate"/>
            </w:r>
            <w:r w:rsidR="00CA64D4">
              <w:rPr>
                <w:rFonts w:asciiTheme="majorHAnsi" w:eastAsiaTheme="majorEastAsia" w:hAnsiTheme="majorHAnsi" w:cstheme="majorBidi"/>
              </w:rPr>
              <w:t>1</w:t>
            </w:r>
            <w:r w:rsidR="00846D59">
              <w:rPr>
                <w:rFonts w:asciiTheme="majorHAnsi" w:eastAsiaTheme="majorEastAsia" w:hAnsiTheme="majorHAnsi" w:cstheme="majorBidi"/>
                <w:lang w:val="en-US"/>
              </w:rPr>
              <w:t>.2</w:t>
            </w:r>
            <w:r w:rsidR="00D42500">
              <w:rPr>
                <w:rFonts w:asciiTheme="majorHAnsi" w:eastAsiaTheme="majorEastAsia" w:hAnsiTheme="majorHAnsi" w:cstheme="majorBidi"/>
                <w:lang w:val="en-US"/>
              </w:rPr>
              <w:fldChar w:fldCharType="end"/>
            </w:r>
            <w:r w:rsidR="00030A30" w:rsidRPr="00A25284">
              <w:rPr>
                <w:rFonts w:asciiTheme="majorHAnsi" w:eastAsiaTheme="majorEastAsia" w:hAnsiTheme="majorHAnsi" w:cstheme="majorBidi"/>
              </w:rPr>
              <w:t>)</w:t>
            </w:r>
            <w:r w:rsidR="00DD402B">
              <w:rPr>
                <w:rFonts w:asciiTheme="majorHAnsi" w:eastAsiaTheme="majorEastAsia" w:hAnsiTheme="majorHAnsi" w:cstheme="majorBidi"/>
                <w:lang w:val="sr-Latn-RS"/>
              </w:rPr>
              <w:t xml:space="preserve"> during the </w:t>
            </w:r>
            <w:r w:rsidR="00E73906">
              <w:rPr>
                <w:rFonts w:asciiTheme="majorHAnsi" w:eastAsiaTheme="majorEastAsia" w:hAnsiTheme="majorHAnsi" w:cstheme="majorBidi"/>
                <w:lang w:val="sr-Latn-RS"/>
              </w:rPr>
              <w:t xml:space="preserve">Implementation </w:t>
            </w:r>
            <w:r w:rsidR="00DD402B">
              <w:rPr>
                <w:rFonts w:asciiTheme="majorHAnsi" w:eastAsiaTheme="majorEastAsia" w:hAnsiTheme="majorHAnsi" w:cstheme="majorBidi"/>
                <w:lang w:val="sr-Latn-RS"/>
              </w:rPr>
              <w:t>Period</w:t>
            </w:r>
            <w:r w:rsidR="00030A30" w:rsidRPr="00A25284">
              <w:rPr>
                <w:rFonts w:asciiTheme="majorHAnsi" w:eastAsiaTheme="majorEastAsia" w:hAnsiTheme="majorHAnsi" w:cstheme="majorBidi"/>
              </w:rPr>
              <w:t>, with terms</w:t>
            </w:r>
            <w:r>
              <w:rPr>
                <w:rFonts w:asciiTheme="majorHAnsi" w:eastAsiaTheme="majorEastAsia" w:hAnsiTheme="majorHAnsi" w:cstheme="majorBidi"/>
                <w:lang w:val="en-US"/>
              </w:rPr>
              <w:t xml:space="preserve"> </w:t>
            </w:r>
            <w:r w:rsidR="00030A30" w:rsidRPr="00A25284">
              <w:rPr>
                <w:rFonts w:asciiTheme="majorHAnsi" w:eastAsiaTheme="majorEastAsia" w:hAnsiTheme="majorHAnsi" w:cstheme="majorBidi"/>
              </w:rPr>
              <w:t>acceptable to the IF at its sole discretion,</w:t>
            </w:r>
            <w:r>
              <w:rPr>
                <w:rFonts w:asciiTheme="majorHAnsi" w:eastAsiaTheme="majorEastAsia" w:hAnsiTheme="majorHAnsi" w:cstheme="majorBidi"/>
                <w:lang w:val="en-US"/>
              </w:rPr>
              <w:t xml:space="preserve"> the Company is eligible </w:t>
            </w:r>
            <w:r w:rsidR="00030A30" w:rsidRPr="00A25284">
              <w:rPr>
                <w:rFonts w:asciiTheme="majorHAnsi" w:eastAsiaTheme="majorEastAsia" w:hAnsiTheme="majorHAnsi" w:cstheme="majorBidi"/>
              </w:rPr>
              <w:t xml:space="preserve">to </w:t>
            </w:r>
            <w:r w:rsidR="00436C5C">
              <w:rPr>
                <w:rFonts w:asciiTheme="majorHAnsi" w:eastAsiaTheme="majorEastAsia" w:hAnsiTheme="majorHAnsi" w:cstheme="majorBidi"/>
                <w:lang w:val="sr-Latn-RS"/>
              </w:rPr>
              <w:t xml:space="preserve">participate in </w:t>
            </w:r>
            <w:r w:rsidR="00FE0175">
              <w:rPr>
                <w:rFonts w:asciiTheme="majorHAnsi" w:eastAsiaTheme="majorEastAsia" w:hAnsiTheme="majorHAnsi" w:cstheme="majorBidi"/>
                <w:lang w:val="sr-Latn-RS"/>
              </w:rPr>
              <w:t>the Program</w:t>
            </w:r>
            <w:r w:rsidR="00436C5C">
              <w:rPr>
                <w:rFonts w:asciiTheme="majorHAnsi" w:eastAsiaTheme="majorEastAsia" w:hAnsiTheme="majorHAnsi" w:cstheme="majorBidi"/>
                <w:lang w:val="sr-Latn-RS"/>
              </w:rPr>
              <w:t xml:space="preserve"> and to </w:t>
            </w:r>
            <w:r w:rsidR="00030A30" w:rsidRPr="00A25284">
              <w:rPr>
                <w:rFonts w:asciiTheme="majorHAnsi" w:eastAsiaTheme="majorEastAsia" w:hAnsiTheme="majorHAnsi" w:cstheme="majorBidi"/>
              </w:rPr>
              <w:t>receive a co-investment grant (“</w:t>
            </w:r>
            <w:r w:rsidR="00030A30" w:rsidRPr="00A25284">
              <w:rPr>
                <w:rFonts w:asciiTheme="majorHAnsi" w:eastAsiaTheme="majorEastAsia" w:hAnsiTheme="majorHAnsi" w:cstheme="majorBidi"/>
                <w:b/>
                <w:bCs/>
              </w:rPr>
              <w:t>CI Grant</w:t>
            </w:r>
            <w:r w:rsidR="00030A30" w:rsidRPr="00A25284">
              <w:rPr>
                <w:rFonts w:asciiTheme="majorHAnsi" w:eastAsiaTheme="majorEastAsia" w:hAnsiTheme="majorHAnsi" w:cstheme="majorBidi"/>
              </w:rPr>
              <w:t xml:space="preserve">”) </w:t>
            </w:r>
            <w:r w:rsidR="00127A8F">
              <w:rPr>
                <w:rFonts w:asciiTheme="majorHAnsi" w:eastAsiaTheme="majorEastAsia" w:hAnsiTheme="majorHAnsi" w:cstheme="majorBidi"/>
                <w:lang w:val="en-US"/>
              </w:rPr>
              <w:t>for the</w:t>
            </w:r>
            <w:r w:rsidR="00030A30" w:rsidRPr="00A25284">
              <w:rPr>
                <w:rFonts w:asciiTheme="majorHAnsi" w:eastAsiaTheme="majorEastAsia" w:hAnsiTheme="majorHAnsi" w:cstheme="majorBidi"/>
              </w:rPr>
              <w:t xml:space="preserve"> </w:t>
            </w:r>
            <w:r w:rsidR="002F5AE6">
              <w:rPr>
                <w:rFonts w:asciiTheme="majorHAnsi" w:eastAsiaTheme="majorEastAsia" w:hAnsiTheme="majorHAnsi" w:cstheme="majorBidi"/>
                <w:lang w:val="en-US"/>
              </w:rPr>
              <w:t>Program</w:t>
            </w:r>
            <w:r w:rsidR="002F5AE6" w:rsidRPr="00A25284">
              <w:rPr>
                <w:rFonts w:asciiTheme="majorHAnsi" w:eastAsiaTheme="majorEastAsia" w:hAnsiTheme="majorHAnsi" w:cstheme="majorBidi"/>
              </w:rPr>
              <w:t xml:space="preserve"> </w:t>
            </w:r>
            <w:r w:rsidR="00030A30" w:rsidRPr="00A25284">
              <w:rPr>
                <w:rFonts w:asciiTheme="majorHAnsi" w:eastAsiaTheme="majorEastAsia" w:hAnsiTheme="majorHAnsi" w:cstheme="majorBidi"/>
              </w:rPr>
              <w:t>implementation. The amount of the CI Grant (“</w:t>
            </w:r>
            <w:r w:rsidR="00030A30" w:rsidRPr="00A25284">
              <w:rPr>
                <w:rFonts w:asciiTheme="majorHAnsi" w:eastAsiaTheme="majorEastAsia" w:hAnsiTheme="majorHAnsi" w:cstheme="majorBidi"/>
                <w:b/>
                <w:bCs/>
              </w:rPr>
              <w:t>CI Grant Amount</w:t>
            </w:r>
            <w:r w:rsidR="00030A30" w:rsidRPr="00A25284">
              <w:rPr>
                <w:rFonts w:asciiTheme="majorHAnsi" w:eastAsiaTheme="majorEastAsia" w:hAnsiTheme="majorHAnsi" w:cstheme="majorBidi"/>
              </w:rPr>
              <w:t xml:space="preserve">”) shall be </w:t>
            </w:r>
            <w:r w:rsidR="00536808">
              <w:rPr>
                <w:rFonts w:asciiTheme="majorHAnsi" w:eastAsiaTheme="majorEastAsia" w:hAnsiTheme="majorHAnsi" w:cstheme="majorBidi"/>
                <w:lang w:val="en-US"/>
              </w:rPr>
              <w:t>[</w:t>
            </w:r>
            <w:r w:rsidR="00536808" w:rsidRPr="006B2C60">
              <w:rPr>
                <w:rFonts w:asciiTheme="majorHAnsi" w:eastAsiaTheme="majorEastAsia" w:hAnsiTheme="majorHAnsi" w:cstheme="majorBidi"/>
                <w:highlight w:val="darkGray"/>
                <w:lang w:val="en-US"/>
              </w:rPr>
              <w:t>insert</w:t>
            </w:r>
            <w:r w:rsidR="00536808">
              <w:rPr>
                <w:rFonts w:asciiTheme="majorHAnsi" w:eastAsiaTheme="majorEastAsia" w:hAnsiTheme="majorHAnsi" w:cstheme="majorBidi"/>
                <w:lang w:val="en-US"/>
              </w:rPr>
              <w:t>]</w:t>
            </w:r>
            <w:r w:rsidR="00030A30" w:rsidRPr="00A25284">
              <w:rPr>
                <w:rFonts w:asciiTheme="majorHAnsi" w:eastAsiaTheme="majorEastAsia" w:hAnsiTheme="majorHAnsi" w:cstheme="majorBidi"/>
              </w:rPr>
              <w:t xml:space="preserve"> and shall be equal to </w:t>
            </w:r>
            <w:r w:rsidR="00030A30" w:rsidRPr="00A25284">
              <w:rPr>
                <w:rFonts w:asciiTheme="majorHAnsi" w:eastAsiaTheme="majorEastAsia" w:hAnsiTheme="majorHAnsi" w:cstheme="majorBidi"/>
              </w:rPr>
              <w:lastRenderedPageBreak/>
              <w:t>the amount of the Qualified Investment, subject t</w:t>
            </w:r>
            <w:r w:rsidR="00536808">
              <w:rPr>
                <w:rFonts w:asciiTheme="majorHAnsi" w:eastAsiaTheme="majorEastAsia" w:hAnsiTheme="majorHAnsi" w:cstheme="majorBidi"/>
                <w:lang w:val="en-US"/>
              </w:rPr>
              <w:t>o this Agreement</w:t>
            </w:r>
            <w:bookmarkEnd w:id="1"/>
            <w:r w:rsidR="005211E8">
              <w:rPr>
                <w:rFonts w:asciiTheme="majorHAnsi" w:eastAsiaTheme="majorEastAsia" w:hAnsiTheme="majorHAnsi" w:cstheme="majorBidi"/>
              </w:rPr>
              <w:t>.</w:t>
            </w:r>
          </w:p>
        </w:tc>
        <w:tc>
          <w:tcPr>
            <w:tcW w:w="491" w:type="dxa"/>
          </w:tcPr>
          <w:p w14:paraId="586801B7" w14:textId="77777777" w:rsidR="00BC5917" w:rsidRPr="00A25284" w:rsidRDefault="00BC5917" w:rsidP="00003BD4">
            <w:pPr>
              <w:keepNext w:val="0"/>
              <w:widowControl w:val="0"/>
            </w:pPr>
          </w:p>
        </w:tc>
        <w:tc>
          <w:tcPr>
            <w:tcW w:w="4628" w:type="dxa"/>
          </w:tcPr>
          <w:p w14:paraId="2916A738" w14:textId="3FC86E1E" w:rsidR="00BC5917" w:rsidRPr="00A25284" w:rsidRDefault="00E373E6" w:rsidP="006B2C60">
            <w:pPr>
              <w:pStyle w:val="kBody2SRBcontracts"/>
              <w:keepNext w:val="0"/>
              <w:widowControl w:val="0"/>
              <w:rPr>
                <w:lang w:val="sr-Cyrl-RS"/>
              </w:rPr>
            </w:pPr>
            <w:bookmarkStart w:id="2" w:name="_Ref190813933"/>
            <w:r>
              <w:rPr>
                <w:lang w:val="sr-Cyrl-RS"/>
              </w:rPr>
              <w:t xml:space="preserve">Како је </w:t>
            </w:r>
            <w:r w:rsidR="00147524" w:rsidRPr="00A25284">
              <w:rPr>
                <w:lang w:val="sr-Cyrl-RS"/>
              </w:rPr>
              <w:t>Друштво</w:t>
            </w:r>
            <w:r w:rsidR="00111282">
              <w:rPr>
                <w:lang w:val="sr-Cyrl-RS"/>
              </w:rPr>
              <w:t xml:space="preserve">, или његово повезано лице, како је дефинисано у Приручнику </w:t>
            </w:r>
            <w:r w:rsidR="00933F78">
              <w:rPr>
                <w:lang w:val="sr-Cyrl-RS"/>
              </w:rPr>
              <w:t>П</w:t>
            </w:r>
            <w:r w:rsidR="00111282">
              <w:rPr>
                <w:lang w:val="sr-Cyrl-RS"/>
              </w:rPr>
              <w:t>рограма,</w:t>
            </w:r>
            <w:r w:rsidR="00147524" w:rsidRPr="00A25284">
              <w:rPr>
                <w:lang w:val="sr-Cyrl-RS"/>
              </w:rPr>
              <w:t xml:space="preserve"> </w:t>
            </w:r>
            <w:r w:rsidRPr="00A25284">
              <w:rPr>
                <w:lang w:val="sr-Cyrl-RS"/>
              </w:rPr>
              <w:t>закључ</w:t>
            </w:r>
            <w:r>
              <w:rPr>
                <w:lang w:val="sr-Cyrl-RS"/>
              </w:rPr>
              <w:t>ило</w:t>
            </w:r>
            <w:r w:rsidRPr="00A25284">
              <w:rPr>
                <w:lang w:val="sr-Cyrl-RS"/>
              </w:rPr>
              <w:t xml:space="preserve"> </w:t>
            </w:r>
            <w:r w:rsidR="000463F7">
              <w:rPr>
                <w:lang w:val="sr-Cyrl-RS"/>
              </w:rPr>
              <w:t>меморандум о разумевању</w:t>
            </w:r>
            <w:r w:rsidR="00147524" w:rsidRPr="00A25284">
              <w:rPr>
                <w:lang w:val="sr-Cyrl-RS"/>
              </w:rPr>
              <w:t xml:space="preserve"> ради добијања Квалификоване инвестиције (како је дефинисано у одредби</w:t>
            </w:r>
            <w:r w:rsidR="00D42500">
              <w:t xml:space="preserve"> </w:t>
            </w:r>
            <w:r w:rsidR="00D42500">
              <w:fldChar w:fldCharType="begin"/>
            </w:r>
            <w:r w:rsidR="00D42500">
              <w:instrText xml:space="preserve"> REF _Ref190813697 \r \h </w:instrText>
            </w:r>
            <w:r w:rsidR="00D42500">
              <w:fldChar w:fldCharType="separate"/>
            </w:r>
            <w:r w:rsidR="00CA64D4">
              <w:rPr>
                <w:lang w:val="sr-Cyrl-RS"/>
              </w:rPr>
              <w:t>1</w:t>
            </w:r>
            <w:r w:rsidR="00846D59">
              <w:t>.2</w:t>
            </w:r>
            <w:r w:rsidR="00D42500">
              <w:fldChar w:fldCharType="end"/>
            </w:r>
            <w:r w:rsidR="00147524" w:rsidRPr="00A25284">
              <w:rPr>
                <w:lang w:val="sr-Cyrl-RS"/>
              </w:rPr>
              <w:t>)</w:t>
            </w:r>
            <w:r w:rsidR="00DD402B">
              <w:rPr>
                <w:lang w:val="sr-Cyrl-RS"/>
              </w:rPr>
              <w:t xml:space="preserve"> током Периода </w:t>
            </w:r>
            <w:r w:rsidR="00481483">
              <w:rPr>
                <w:lang w:val="sr-Cyrl-RS"/>
              </w:rPr>
              <w:t>имплементације</w:t>
            </w:r>
            <w:r w:rsidR="00481483" w:rsidRPr="00A25284">
              <w:rPr>
                <w:lang w:val="sr-Cyrl-RS"/>
              </w:rPr>
              <w:t xml:space="preserve"> </w:t>
            </w:r>
            <w:r w:rsidR="00147524" w:rsidRPr="00A25284">
              <w:rPr>
                <w:lang w:val="sr-Cyrl-RS"/>
              </w:rPr>
              <w:t xml:space="preserve">са условима прихватљивим за Фонд према његовој искључивој дискрецији, Друштво </w:t>
            </w:r>
            <w:r>
              <w:rPr>
                <w:lang w:val="sr-Cyrl-RS"/>
              </w:rPr>
              <w:t>је</w:t>
            </w:r>
            <w:r w:rsidRPr="00A25284">
              <w:rPr>
                <w:lang w:val="sr-Cyrl-RS"/>
              </w:rPr>
              <w:t xml:space="preserve"> </w:t>
            </w:r>
            <w:r w:rsidR="00147524" w:rsidRPr="00A25284">
              <w:rPr>
                <w:lang w:val="sr-Cyrl-RS"/>
              </w:rPr>
              <w:t xml:space="preserve">квалификовано да </w:t>
            </w:r>
            <w:r w:rsidR="00436C5C">
              <w:rPr>
                <w:lang w:val="sr-Cyrl-RS"/>
              </w:rPr>
              <w:t xml:space="preserve">учествује у </w:t>
            </w:r>
            <w:r w:rsidR="00481483">
              <w:rPr>
                <w:lang w:val="sr-Cyrl-RS"/>
              </w:rPr>
              <w:t>Програму</w:t>
            </w:r>
            <w:r w:rsidR="00436C5C">
              <w:rPr>
                <w:lang w:val="sr-Cyrl-RS"/>
              </w:rPr>
              <w:t xml:space="preserve"> и да </w:t>
            </w:r>
            <w:r>
              <w:rPr>
                <w:lang w:val="sr-Cyrl-RS"/>
              </w:rPr>
              <w:t>добије</w:t>
            </w:r>
            <w:r w:rsidRPr="00A25284">
              <w:rPr>
                <w:lang w:val="sr-Cyrl-RS"/>
              </w:rPr>
              <w:t xml:space="preserve"> </w:t>
            </w:r>
            <w:r w:rsidR="00147524" w:rsidRPr="00A25284">
              <w:rPr>
                <w:lang w:val="sr-Cyrl-RS"/>
              </w:rPr>
              <w:t>коинвестициони грант („</w:t>
            </w:r>
            <w:r w:rsidR="00147524" w:rsidRPr="00A25284">
              <w:rPr>
                <w:b/>
                <w:bCs/>
                <w:lang w:val="sr-Cyrl-RS"/>
              </w:rPr>
              <w:t xml:space="preserve">КИ </w:t>
            </w:r>
            <w:r w:rsidR="00147524" w:rsidRPr="00A25284">
              <w:rPr>
                <w:b/>
                <w:bCs/>
                <w:lang w:val="sr-Cyrl-RS"/>
              </w:rPr>
              <w:lastRenderedPageBreak/>
              <w:t>гран</w:t>
            </w:r>
            <w:r w:rsidR="00933F78">
              <w:rPr>
                <w:b/>
                <w:bCs/>
                <w:lang w:val="sr-Cyrl-RS"/>
              </w:rPr>
              <w:t>т</w:t>
            </w:r>
            <w:r w:rsidR="00147524" w:rsidRPr="00A25284">
              <w:rPr>
                <w:lang w:val="sr-Cyrl-RS"/>
              </w:rPr>
              <w:t xml:space="preserve">“) за имплементацију </w:t>
            </w:r>
            <w:r w:rsidR="00C82B71">
              <w:rPr>
                <w:lang w:val="sr-Cyrl-RS"/>
              </w:rPr>
              <w:t>Програма</w:t>
            </w:r>
            <w:r w:rsidR="00147524" w:rsidRPr="00A25284">
              <w:rPr>
                <w:lang w:val="sr-Cyrl-RS"/>
              </w:rPr>
              <w:t>. Износ КИ гранта („</w:t>
            </w:r>
            <w:r w:rsidR="00147524" w:rsidRPr="00A25284">
              <w:rPr>
                <w:b/>
                <w:bCs/>
                <w:lang w:val="sr-Cyrl-RS"/>
              </w:rPr>
              <w:t>Износ КИ гранта</w:t>
            </w:r>
            <w:r w:rsidR="00147524" w:rsidRPr="00A25284">
              <w:rPr>
                <w:lang w:val="sr-Cyrl-RS"/>
              </w:rPr>
              <w:t xml:space="preserve">“) </w:t>
            </w:r>
            <w:r w:rsidR="00DA621B">
              <w:rPr>
                <w:lang w:val="sr-Cyrl-RS"/>
              </w:rPr>
              <w:t xml:space="preserve">је </w:t>
            </w:r>
            <w:r w:rsidR="005F45A1">
              <w:rPr>
                <w:lang w:val="en-US"/>
              </w:rPr>
              <w:t>[</w:t>
            </w:r>
            <w:r w:rsidR="005F45A1" w:rsidRPr="006B2C60">
              <w:rPr>
                <w:highlight w:val="darkGray"/>
                <w:lang w:val="sr-Cyrl-RS"/>
              </w:rPr>
              <w:t>унети</w:t>
            </w:r>
            <w:r w:rsidR="005F45A1">
              <w:rPr>
                <w:lang w:val="en-US"/>
              </w:rPr>
              <w:t>]</w:t>
            </w:r>
            <w:r w:rsidR="005F45A1">
              <w:rPr>
                <w:lang w:val="sr-Cyrl-RS"/>
              </w:rPr>
              <w:t xml:space="preserve"> и </w:t>
            </w:r>
            <w:r w:rsidR="00147524" w:rsidRPr="00A25284">
              <w:rPr>
                <w:lang w:val="sr-Cyrl-RS"/>
              </w:rPr>
              <w:t xml:space="preserve">биће једнак износу Квалификоване инвестиције, у складу са </w:t>
            </w:r>
            <w:r w:rsidR="00524358">
              <w:rPr>
                <w:lang w:val="sr-Cyrl-RS"/>
              </w:rPr>
              <w:t>овим Уговором</w:t>
            </w:r>
            <w:r w:rsidR="00147524" w:rsidRPr="00A25284">
              <w:rPr>
                <w:lang w:val="sr-Cyrl-RS"/>
              </w:rPr>
              <w:t xml:space="preserve">. </w:t>
            </w:r>
            <w:bookmarkEnd w:id="2"/>
          </w:p>
        </w:tc>
      </w:tr>
      <w:tr w:rsidR="00BC5917" w:rsidRPr="00A25284" w14:paraId="0AC1A8B0" w14:textId="77777777" w:rsidTr="008B4182">
        <w:tc>
          <w:tcPr>
            <w:tcW w:w="4628" w:type="dxa"/>
          </w:tcPr>
          <w:p w14:paraId="0FC2F722" w14:textId="641248E9" w:rsidR="00BC5917" w:rsidRPr="00A25284" w:rsidRDefault="004F122A" w:rsidP="00003BD4">
            <w:pPr>
              <w:pStyle w:val="kBody2contracts"/>
              <w:keepNext w:val="0"/>
              <w:widowControl w:val="0"/>
            </w:pPr>
            <w:bookmarkStart w:id="3" w:name="_Ref190813766"/>
            <w:r w:rsidRPr="00A25284">
              <w:rPr>
                <w:rFonts w:asciiTheme="majorHAnsi" w:eastAsiaTheme="majorEastAsia" w:hAnsiTheme="majorHAnsi" w:cstheme="majorBidi"/>
              </w:rPr>
              <w:lastRenderedPageBreak/>
              <w:t xml:space="preserve">The Company may be eligible for a CI Grant in the amount up to RSD </w:t>
            </w:r>
            <w:r w:rsidR="00127A8F">
              <w:rPr>
                <w:rFonts w:asciiTheme="majorHAnsi" w:eastAsiaTheme="majorEastAsia" w:hAnsiTheme="majorHAnsi" w:cstheme="majorBidi"/>
                <w:lang w:val="en-US"/>
              </w:rPr>
              <w:t>24</w:t>
            </w:r>
            <w:r w:rsidRPr="00A25284">
              <w:rPr>
                <w:rFonts w:asciiTheme="majorHAnsi" w:eastAsiaTheme="majorEastAsia" w:hAnsiTheme="majorHAnsi" w:cstheme="majorBidi"/>
              </w:rPr>
              <w:t>,000,000</w:t>
            </w:r>
            <w:r w:rsidR="00BC47C0">
              <w:rPr>
                <w:rFonts w:asciiTheme="majorHAnsi" w:eastAsiaTheme="majorEastAsia" w:hAnsiTheme="majorHAnsi" w:cstheme="majorBidi"/>
                <w:lang w:val="sr-Latn-RS"/>
              </w:rPr>
              <w:t xml:space="preserve"> (</w:t>
            </w:r>
            <w:r w:rsidR="00BC47C0">
              <w:rPr>
                <w:rFonts w:asciiTheme="majorHAnsi" w:eastAsiaTheme="majorEastAsia" w:hAnsiTheme="majorHAnsi" w:cstheme="majorBidi"/>
                <w:lang w:val="en-US"/>
              </w:rPr>
              <w:t>“</w:t>
            </w:r>
            <w:r w:rsidR="00BC47C0" w:rsidRPr="006B2C60">
              <w:rPr>
                <w:rFonts w:asciiTheme="majorHAnsi" w:eastAsiaTheme="majorEastAsia" w:hAnsiTheme="majorHAnsi" w:cstheme="majorBidi"/>
                <w:b/>
                <w:bCs/>
                <w:lang w:val="en-US"/>
              </w:rPr>
              <w:t>CI Grant Cap</w:t>
            </w:r>
            <w:r w:rsidR="00BC47C0">
              <w:rPr>
                <w:rFonts w:asciiTheme="majorHAnsi" w:eastAsiaTheme="majorEastAsia" w:hAnsiTheme="majorHAnsi" w:cstheme="majorBidi"/>
                <w:lang w:val="en-US"/>
              </w:rPr>
              <w:t>”)</w:t>
            </w:r>
            <w:r w:rsidRPr="00A25284">
              <w:rPr>
                <w:rFonts w:asciiTheme="majorHAnsi" w:eastAsiaTheme="majorEastAsia" w:hAnsiTheme="majorHAnsi" w:cstheme="majorBidi"/>
              </w:rPr>
              <w:t>.</w:t>
            </w:r>
            <w:bookmarkEnd w:id="3"/>
          </w:p>
        </w:tc>
        <w:tc>
          <w:tcPr>
            <w:tcW w:w="491" w:type="dxa"/>
          </w:tcPr>
          <w:p w14:paraId="458F8328" w14:textId="77777777" w:rsidR="00BC5917" w:rsidRPr="00A25284" w:rsidRDefault="00BC5917" w:rsidP="00003BD4">
            <w:pPr>
              <w:keepNext w:val="0"/>
              <w:widowControl w:val="0"/>
            </w:pPr>
          </w:p>
        </w:tc>
        <w:tc>
          <w:tcPr>
            <w:tcW w:w="4628" w:type="dxa"/>
          </w:tcPr>
          <w:p w14:paraId="2DA76B07" w14:textId="6FA56D2E" w:rsidR="00BC5917" w:rsidRPr="00A25284" w:rsidRDefault="002F7BC1" w:rsidP="006B2C60">
            <w:pPr>
              <w:pStyle w:val="kBody2SRBcontracts"/>
              <w:keepNext w:val="0"/>
              <w:widowControl w:val="0"/>
              <w:rPr>
                <w:lang w:val="sr-Cyrl-RS"/>
              </w:rPr>
            </w:pPr>
            <w:bookmarkStart w:id="4" w:name="_Ref190813774"/>
            <w:r>
              <w:rPr>
                <w:lang w:val="sr-Cyrl-RS"/>
              </w:rPr>
              <w:t>Друштво</w:t>
            </w:r>
            <w:r w:rsidRPr="002F7BC1">
              <w:rPr>
                <w:lang w:val="sr-Cyrl-RS"/>
              </w:rPr>
              <w:t xml:space="preserve"> може бити квалификован</w:t>
            </w:r>
            <w:r>
              <w:rPr>
                <w:lang w:val="sr-Cyrl-RS"/>
              </w:rPr>
              <w:t>о</w:t>
            </w:r>
            <w:r w:rsidRPr="002F7BC1">
              <w:rPr>
                <w:lang w:val="sr-Cyrl-RS"/>
              </w:rPr>
              <w:t xml:space="preserve"> за </w:t>
            </w:r>
            <w:r w:rsidR="00933F78">
              <w:rPr>
                <w:lang w:val="sr-Cyrl-RS"/>
              </w:rPr>
              <w:t>КИ</w:t>
            </w:r>
            <w:r w:rsidRPr="002F7BC1">
              <w:rPr>
                <w:lang w:val="sr-Cyrl-RS"/>
              </w:rPr>
              <w:t xml:space="preserve"> грант у износу до 24,000,000 РСД</w:t>
            </w:r>
            <w:r w:rsidR="00BC47C0">
              <w:rPr>
                <w:lang w:val="sr-Cyrl-RS"/>
              </w:rPr>
              <w:t xml:space="preserve"> („</w:t>
            </w:r>
            <w:r w:rsidR="00BC47C0" w:rsidRPr="006B2C60">
              <w:rPr>
                <w:b/>
                <w:bCs/>
                <w:lang w:val="sr-Cyrl-RS"/>
              </w:rPr>
              <w:t>Лимит КИ гранта</w:t>
            </w:r>
            <w:r w:rsidR="00BC47C0">
              <w:rPr>
                <w:lang w:val="sr-Cyrl-RS"/>
              </w:rPr>
              <w:t>“)</w:t>
            </w:r>
            <w:r w:rsidRPr="002F7BC1">
              <w:rPr>
                <w:lang w:val="sr-Cyrl-RS"/>
              </w:rPr>
              <w:t>.</w:t>
            </w:r>
            <w:bookmarkEnd w:id="4"/>
          </w:p>
        </w:tc>
      </w:tr>
      <w:tr w:rsidR="00B33E03" w:rsidRPr="00A25284" w14:paraId="27D1F104" w14:textId="77777777" w:rsidTr="008B4182">
        <w:tc>
          <w:tcPr>
            <w:tcW w:w="4628" w:type="dxa"/>
          </w:tcPr>
          <w:p w14:paraId="4721FC5D" w14:textId="2A414F0F" w:rsidR="00B33E03" w:rsidRDefault="00B33E03" w:rsidP="00B33E03">
            <w:pPr>
              <w:pStyle w:val="kBody2contracts"/>
              <w:keepNext w:val="0"/>
              <w:widowControl w:val="0"/>
              <w:rPr>
                <w:rFonts w:eastAsiaTheme="majorEastAsia"/>
                <w:lang w:val="sr-Latn-RS"/>
              </w:rPr>
            </w:pPr>
            <w:r>
              <w:rPr>
                <w:rFonts w:asciiTheme="majorHAnsi" w:eastAsiaTheme="majorEastAsia" w:hAnsiTheme="majorHAnsi" w:cstheme="majorBidi"/>
                <w:lang w:val="sr-Latn-RS"/>
              </w:rPr>
              <w:t xml:space="preserve">The Company is obliged to meet </w:t>
            </w:r>
            <w:r w:rsidRPr="009E53D3">
              <w:rPr>
                <w:rFonts w:eastAsiaTheme="majorEastAsia"/>
                <w:lang w:val="sr-Latn-RS"/>
              </w:rPr>
              <w:t xml:space="preserve">all conditions prescribed by this Agreement, any amendment to this Agreement, and any Program’s or IF’s manual valid at the time of the Company’s </w:t>
            </w:r>
            <w:r>
              <w:rPr>
                <w:rFonts w:eastAsiaTheme="majorEastAsia"/>
                <w:lang w:val="sr-Latn-RS"/>
              </w:rPr>
              <w:t xml:space="preserve">application for the </w:t>
            </w:r>
            <w:r w:rsidR="00FF5034">
              <w:rPr>
                <w:rFonts w:eastAsiaTheme="majorEastAsia"/>
                <w:lang w:val="sr-Latn-RS"/>
              </w:rPr>
              <w:t>Program</w:t>
            </w:r>
            <w:r>
              <w:rPr>
                <w:rFonts w:eastAsiaTheme="majorEastAsia"/>
                <w:lang w:val="sr-Latn-RS"/>
              </w:rPr>
              <w:t xml:space="preserve"> and in period of </w:t>
            </w:r>
            <w:r w:rsidR="00FF5034">
              <w:rPr>
                <w:rFonts w:eastAsiaTheme="majorEastAsia"/>
                <w:lang w:val="sr-Latn-RS"/>
              </w:rPr>
              <w:t>Program</w:t>
            </w:r>
            <w:r>
              <w:rPr>
                <w:rFonts w:eastAsiaTheme="majorEastAsia"/>
                <w:lang w:val="en-US"/>
              </w:rPr>
              <w:t>’s and this Agreement duration.</w:t>
            </w:r>
          </w:p>
        </w:tc>
        <w:tc>
          <w:tcPr>
            <w:tcW w:w="491" w:type="dxa"/>
          </w:tcPr>
          <w:p w14:paraId="7DDB443D" w14:textId="77777777" w:rsidR="00B33E03" w:rsidRPr="00A25284" w:rsidRDefault="00B33E03" w:rsidP="00B33E03">
            <w:pPr>
              <w:keepNext w:val="0"/>
              <w:widowControl w:val="0"/>
            </w:pPr>
          </w:p>
        </w:tc>
        <w:tc>
          <w:tcPr>
            <w:tcW w:w="4628" w:type="dxa"/>
          </w:tcPr>
          <w:p w14:paraId="5FD5CACD" w14:textId="2682A999" w:rsidR="00B33E03" w:rsidRDefault="00B33E03" w:rsidP="00B33E03">
            <w:pPr>
              <w:pStyle w:val="kBody2SRBcontracts"/>
              <w:keepNext w:val="0"/>
              <w:widowControl w:val="0"/>
              <w:rPr>
                <w:lang w:val="sr-Cyrl-RS"/>
              </w:rPr>
            </w:pPr>
            <w:r>
              <w:rPr>
                <w:lang w:val="sr-Cyrl-RS"/>
              </w:rPr>
              <w:t xml:space="preserve">Друштво </w:t>
            </w:r>
            <w:r w:rsidR="005F3F48">
              <w:rPr>
                <w:lang w:val="sr-Cyrl-RS"/>
              </w:rPr>
              <w:t>је обавезно да испуњава</w:t>
            </w:r>
            <w:r>
              <w:rPr>
                <w:lang w:val="sr-Cyrl-RS"/>
              </w:rPr>
              <w:t xml:space="preserve"> све услове прописане овим Уговором, свим изменама овог Уговора, било ког приручника Програма или приручника Фонда важећег у време </w:t>
            </w:r>
            <w:r w:rsidR="005F3F48">
              <w:rPr>
                <w:lang w:val="sr-Cyrl-RS"/>
              </w:rPr>
              <w:t>пријаве</w:t>
            </w:r>
            <w:r>
              <w:rPr>
                <w:lang w:val="sr-Cyrl-RS"/>
              </w:rPr>
              <w:t xml:space="preserve"> Друштва за </w:t>
            </w:r>
            <w:r w:rsidR="00BA12D2">
              <w:rPr>
                <w:lang w:val="sr-Cyrl-RS"/>
              </w:rPr>
              <w:t>Про</w:t>
            </w:r>
            <w:r w:rsidR="00FF5034">
              <w:rPr>
                <w:lang w:val="sr-Cyrl-RS"/>
              </w:rPr>
              <w:t>грам</w:t>
            </w:r>
            <w:r>
              <w:rPr>
                <w:lang w:val="sr-Cyrl-RS"/>
              </w:rPr>
              <w:t>, и</w:t>
            </w:r>
            <w:r w:rsidR="00BA12D2">
              <w:rPr>
                <w:lang w:val="sr-Cyrl-RS"/>
              </w:rPr>
              <w:t xml:space="preserve"> у периоду трајања Пројекта и овог Уговора</w:t>
            </w:r>
            <w:r>
              <w:rPr>
                <w:lang w:val="en-US"/>
              </w:rPr>
              <w:t>.</w:t>
            </w:r>
          </w:p>
        </w:tc>
      </w:tr>
      <w:tr w:rsidR="00B33E03" w:rsidRPr="00A25284" w14:paraId="1A37710C" w14:textId="77777777" w:rsidTr="008B4182">
        <w:tc>
          <w:tcPr>
            <w:tcW w:w="4628" w:type="dxa"/>
          </w:tcPr>
          <w:p w14:paraId="6745040B" w14:textId="17B45189" w:rsidR="00B33E03" w:rsidRPr="00A25284" w:rsidRDefault="00B33E03" w:rsidP="00B33E03">
            <w:pPr>
              <w:pStyle w:val="kBody1contracts"/>
              <w:keepNext w:val="0"/>
              <w:widowControl w:val="0"/>
            </w:pPr>
            <w:bookmarkStart w:id="5" w:name="_Ref190813688"/>
            <w:r w:rsidRPr="00A25284">
              <w:t>Qualified Investment</w:t>
            </w:r>
            <w:bookmarkEnd w:id="5"/>
          </w:p>
        </w:tc>
        <w:tc>
          <w:tcPr>
            <w:tcW w:w="491" w:type="dxa"/>
          </w:tcPr>
          <w:p w14:paraId="5DB9037E" w14:textId="77777777" w:rsidR="00B33E03" w:rsidRPr="00A25284" w:rsidRDefault="00B33E03" w:rsidP="00B33E03">
            <w:pPr>
              <w:keepNext w:val="0"/>
              <w:widowControl w:val="0"/>
            </w:pPr>
          </w:p>
        </w:tc>
        <w:tc>
          <w:tcPr>
            <w:tcW w:w="4628" w:type="dxa"/>
          </w:tcPr>
          <w:p w14:paraId="1DC7EF63" w14:textId="4E7EC5E5" w:rsidR="00B33E03" w:rsidRPr="00A25284" w:rsidRDefault="00B33E03" w:rsidP="00B33E03">
            <w:pPr>
              <w:pStyle w:val="kBody1SRBcontracts"/>
              <w:keepNext w:val="0"/>
              <w:widowControl w:val="0"/>
              <w:rPr>
                <w:lang w:val="sr-Cyrl-RS"/>
              </w:rPr>
            </w:pPr>
            <w:bookmarkStart w:id="6" w:name="_Ref190813697"/>
            <w:r w:rsidRPr="00A25284">
              <w:rPr>
                <w:lang w:val="sr-Cyrl-RS"/>
              </w:rPr>
              <w:t>Квалификована инвестиција</w:t>
            </w:r>
            <w:bookmarkEnd w:id="6"/>
          </w:p>
        </w:tc>
      </w:tr>
      <w:tr w:rsidR="00B33E03" w:rsidRPr="00A25284" w14:paraId="523B5331" w14:textId="77777777" w:rsidTr="008B4182">
        <w:tc>
          <w:tcPr>
            <w:tcW w:w="4628" w:type="dxa"/>
          </w:tcPr>
          <w:p w14:paraId="604997A2" w14:textId="33E0D0ED" w:rsidR="00B33E03" w:rsidRPr="00A25284" w:rsidRDefault="00B33E03" w:rsidP="00B33E03">
            <w:pPr>
              <w:pStyle w:val="kBody2contracts"/>
              <w:keepNext w:val="0"/>
              <w:widowControl w:val="0"/>
            </w:pPr>
            <w:r w:rsidRPr="00A25284">
              <w:rPr>
                <w:rFonts w:asciiTheme="majorHAnsi" w:eastAsiaTheme="majorEastAsia" w:hAnsiTheme="majorHAnsi" w:cstheme="majorBidi"/>
              </w:rPr>
              <w:t>An investment shall be deemed a Qualified Investment:</w:t>
            </w:r>
          </w:p>
        </w:tc>
        <w:tc>
          <w:tcPr>
            <w:tcW w:w="491" w:type="dxa"/>
          </w:tcPr>
          <w:p w14:paraId="024AFC25" w14:textId="77777777" w:rsidR="00B33E03" w:rsidRPr="00A25284" w:rsidRDefault="00B33E03" w:rsidP="00B33E03">
            <w:pPr>
              <w:keepNext w:val="0"/>
              <w:widowControl w:val="0"/>
            </w:pPr>
          </w:p>
        </w:tc>
        <w:tc>
          <w:tcPr>
            <w:tcW w:w="4628" w:type="dxa"/>
          </w:tcPr>
          <w:p w14:paraId="11B7C633" w14:textId="5C55706B" w:rsidR="00B33E03" w:rsidRPr="00A25284" w:rsidRDefault="00B33E03" w:rsidP="00B33E03">
            <w:pPr>
              <w:pStyle w:val="kBody2SRBcontracts"/>
              <w:keepNext w:val="0"/>
              <w:widowControl w:val="0"/>
              <w:rPr>
                <w:lang w:val="sr-Cyrl-RS"/>
              </w:rPr>
            </w:pPr>
            <w:r w:rsidRPr="00A25284">
              <w:rPr>
                <w:lang w:val="sr-Cyrl-RS"/>
              </w:rPr>
              <w:t>Инвестиција ће се сматрати Квалификованом инвестицијом:</w:t>
            </w:r>
          </w:p>
        </w:tc>
      </w:tr>
      <w:tr w:rsidR="00B33E03" w:rsidRPr="00A25284" w14:paraId="450304AB" w14:textId="77777777" w:rsidTr="008B4182">
        <w:tc>
          <w:tcPr>
            <w:tcW w:w="4628" w:type="dxa"/>
          </w:tcPr>
          <w:p w14:paraId="779B1BB4" w14:textId="13F84AFE" w:rsidR="00B33E03" w:rsidRPr="00A25284" w:rsidRDefault="00B33E03" w:rsidP="00B33E03">
            <w:pPr>
              <w:pStyle w:val="kBullet1contracts"/>
              <w:keepNext w:val="0"/>
              <w:widowControl w:val="0"/>
            </w:pPr>
            <w:r w:rsidRPr="00A25284">
              <w:rPr>
                <w:rFonts w:asciiTheme="majorHAnsi" w:eastAsiaTheme="majorEastAsia" w:hAnsiTheme="majorHAnsi" w:cstheme="majorBidi"/>
              </w:rPr>
              <w:t>if the aggregate amount is at least EUR 50,000, and</w:t>
            </w:r>
          </w:p>
        </w:tc>
        <w:tc>
          <w:tcPr>
            <w:tcW w:w="491" w:type="dxa"/>
          </w:tcPr>
          <w:p w14:paraId="1482C5C0" w14:textId="77777777" w:rsidR="00B33E03" w:rsidRPr="00A25284" w:rsidRDefault="00B33E03" w:rsidP="00B33E03">
            <w:pPr>
              <w:keepNext w:val="0"/>
              <w:widowControl w:val="0"/>
            </w:pPr>
          </w:p>
        </w:tc>
        <w:tc>
          <w:tcPr>
            <w:tcW w:w="4628" w:type="dxa"/>
          </w:tcPr>
          <w:p w14:paraId="77E91CCE" w14:textId="351107AA" w:rsidR="00B33E03" w:rsidRPr="00A25284" w:rsidRDefault="00B33E03" w:rsidP="00B33E03">
            <w:pPr>
              <w:pStyle w:val="kBullet1contracts"/>
              <w:keepNext w:val="0"/>
              <w:widowControl w:val="0"/>
            </w:pPr>
            <w:r w:rsidRPr="00A25284">
              <w:t>ако њен укупни износ износи најмање 50.000 ЕУР, и</w:t>
            </w:r>
          </w:p>
        </w:tc>
      </w:tr>
      <w:tr w:rsidR="00B33E03" w:rsidRPr="00A25284" w14:paraId="1C8D4113" w14:textId="77777777" w:rsidTr="008B4182">
        <w:tc>
          <w:tcPr>
            <w:tcW w:w="4628" w:type="dxa"/>
          </w:tcPr>
          <w:p w14:paraId="5AB275E7" w14:textId="11466E33" w:rsidR="00B33E03" w:rsidRPr="00A25284" w:rsidRDefault="00B33E03" w:rsidP="00B33E03">
            <w:pPr>
              <w:pStyle w:val="kBullet1contracts"/>
              <w:keepNext w:val="0"/>
              <w:widowControl w:val="0"/>
            </w:pPr>
            <w:r w:rsidRPr="00A25284">
              <w:rPr>
                <w:rFonts w:asciiTheme="majorHAnsi" w:eastAsiaTheme="majorEastAsia" w:hAnsiTheme="majorHAnsi" w:cstheme="majorBidi"/>
              </w:rPr>
              <w:t>if the investment is to be made via wire transfer, the principal terms of the investment have been approved by the IF in advance (at its sole discretion) and such investment is to be made by an individual or an entity whose identity is disclosed in advance to and approved by the IF, at its sole discretion.</w:t>
            </w:r>
          </w:p>
        </w:tc>
        <w:tc>
          <w:tcPr>
            <w:tcW w:w="491" w:type="dxa"/>
          </w:tcPr>
          <w:p w14:paraId="0B61FCF5" w14:textId="77777777" w:rsidR="00B33E03" w:rsidRPr="00A25284" w:rsidRDefault="00B33E03" w:rsidP="00B33E03">
            <w:pPr>
              <w:keepNext w:val="0"/>
              <w:widowControl w:val="0"/>
            </w:pPr>
          </w:p>
        </w:tc>
        <w:tc>
          <w:tcPr>
            <w:tcW w:w="4628" w:type="dxa"/>
          </w:tcPr>
          <w:p w14:paraId="4931F4E8" w14:textId="373B1B80" w:rsidR="00B33E03" w:rsidRPr="00A25284" w:rsidRDefault="00B33E03" w:rsidP="00B33E03">
            <w:pPr>
              <w:pStyle w:val="kBullet1contracts"/>
              <w:keepNext w:val="0"/>
              <w:widowControl w:val="0"/>
            </w:pPr>
            <w:r w:rsidRPr="00A25284">
              <w:t>ако се инвестиција врши путем банковног трансфера, основни услови инвестиције су претходно одобрени од стране Фонда (по његовој искључивој дискрецији) и таква инвестиција треба да буде извршена од стране физичког или правног лица чији идентитет је унапред откривен Фонду и одобрен од стране Фонда, по његовој искључивој дискрецији.</w:t>
            </w:r>
          </w:p>
        </w:tc>
      </w:tr>
      <w:tr w:rsidR="00B33E03" w:rsidRPr="00A25284" w14:paraId="23D8DBCA" w14:textId="77777777" w:rsidTr="008B4182">
        <w:tc>
          <w:tcPr>
            <w:tcW w:w="4628" w:type="dxa"/>
          </w:tcPr>
          <w:p w14:paraId="720632BE" w14:textId="330EE09B" w:rsidR="00B33E03" w:rsidRPr="00A25284" w:rsidRDefault="00B33E03" w:rsidP="00B33E03">
            <w:pPr>
              <w:pStyle w:val="kBody2contracts"/>
              <w:keepNext w:val="0"/>
              <w:widowControl w:val="0"/>
            </w:pPr>
            <w:bookmarkStart w:id="7" w:name="_Ref195816503"/>
            <w:r w:rsidRPr="00A25284">
              <w:t>As soon as the Company enters into an agreement with the investor(s), the Company undertakes to: (i) immediately notify the IF of the execution of such an agreement and to provide a fully executed copy thereof, and (ii) ensure that the terms of such agreements are not in conflict with or materially deviant from the term sheet previously disclosed to and reviewed by the IF (as the case may be).</w:t>
            </w:r>
            <w:r>
              <w:rPr>
                <w:lang w:val="en-US"/>
              </w:rPr>
              <w:t xml:space="preserve"> IF shall disburse the CI grant upon Company provides:</w:t>
            </w:r>
            <w:bookmarkEnd w:id="7"/>
          </w:p>
        </w:tc>
        <w:tc>
          <w:tcPr>
            <w:tcW w:w="491" w:type="dxa"/>
          </w:tcPr>
          <w:p w14:paraId="72D58FBE" w14:textId="77777777" w:rsidR="00B33E03" w:rsidRPr="00A25284" w:rsidRDefault="00B33E03" w:rsidP="00B33E03">
            <w:pPr>
              <w:keepNext w:val="0"/>
              <w:widowControl w:val="0"/>
            </w:pPr>
          </w:p>
        </w:tc>
        <w:tc>
          <w:tcPr>
            <w:tcW w:w="4628" w:type="dxa"/>
          </w:tcPr>
          <w:p w14:paraId="05F85B72" w14:textId="036DB9C4" w:rsidR="00B33E03" w:rsidRPr="00A25284" w:rsidRDefault="00B33E03" w:rsidP="00B33E03">
            <w:pPr>
              <w:pStyle w:val="kBody2SRBcontracts"/>
              <w:keepNext w:val="0"/>
              <w:widowControl w:val="0"/>
              <w:rPr>
                <w:lang w:val="sr-Cyrl-RS"/>
              </w:rPr>
            </w:pPr>
            <w:bookmarkStart w:id="8" w:name="_Ref195816510"/>
            <w:r w:rsidRPr="00A25284">
              <w:rPr>
                <w:lang w:val="sr-Cyrl-RS"/>
              </w:rPr>
              <w:t>Чим Друштво закључи уговор са инвеститором/инвеститорима, Друштво се обавезује да: (i) одмах обавести Фонд о закључењу таквог уговора и достави закључени примерак Фонду, и (ii) осигура да услови тих уговора нису у сукобу са нити материјално одступају од услова који су претходно откривени Фонду и које је Фонд размотрио (према потреби).</w:t>
            </w:r>
            <w:r>
              <w:rPr>
                <w:lang w:val="sr-Cyrl-RS"/>
              </w:rPr>
              <w:t xml:space="preserve"> Фонд ће уплатити КИ грант када Друштво достави:</w:t>
            </w:r>
            <w:bookmarkEnd w:id="8"/>
          </w:p>
        </w:tc>
      </w:tr>
      <w:tr w:rsidR="00B33E03" w:rsidRPr="00A25284" w14:paraId="6F942B2B" w14:textId="77777777" w:rsidTr="008B4182">
        <w:tc>
          <w:tcPr>
            <w:tcW w:w="4628" w:type="dxa"/>
          </w:tcPr>
          <w:p w14:paraId="5B7EF74D" w14:textId="522F8330" w:rsidR="00B33E03" w:rsidRPr="00A25284" w:rsidRDefault="00B33E03" w:rsidP="00B33E03">
            <w:pPr>
              <w:pStyle w:val="kBody2contracts"/>
              <w:keepNext w:val="0"/>
              <w:widowControl w:val="0"/>
              <w:numPr>
                <w:ilvl w:val="0"/>
                <w:numId w:val="126"/>
              </w:numPr>
            </w:pPr>
            <w:r w:rsidRPr="00BD40B1">
              <w:rPr>
                <w:lang w:val="en-US"/>
              </w:rPr>
              <w:lastRenderedPageBreak/>
              <w:t>the investment agreement is aligned with the term sheet and approved by the Innovation Fund</w:t>
            </w:r>
            <w:r>
              <w:rPr>
                <w:lang w:val="en-US"/>
              </w:rPr>
              <w:t>;</w:t>
            </w:r>
          </w:p>
        </w:tc>
        <w:tc>
          <w:tcPr>
            <w:tcW w:w="491" w:type="dxa"/>
          </w:tcPr>
          <w:p w14:paraId="30E23F08" w14:textId="77777777" w:rsidR="00B33E03" w:rsidRPr="00A25284" w:rsidRDefault="00B33E03" w:rsidP="00B33E03">
            <w:pPr>
              <w:keepNext w:val="0"/>
              <w:widowControl w:val="0"/>
            </w:pPr>
          </w:p>
        </w:tc>
        <w:tc>
          <w:tcPr>
            <w:tcW w:w="4628" w:type="dxa"/>
          </w:tcPr>
          <w:p w14:paraId="7298EB9F" w14:textId="1454ADC3" w:rsidR="00B33E03" w:rsidRPr="00A25284" w:rsidRDefault="00B33E03" w:rsidP="00B33E03">
            <w:pPr>
              <w:pStyle w:val="kBullet2SRBcontracts"/>
            </w:pPr>
            <w:r w:rsidRPr="00E10CEA">
              <w:t>уговор о инвести</w:t>
            </w:r>
            <w:r>
              <w:rPr>
                <w:lang w:val="sr-Cyrl-RS"/>
              </w:rPr>
              <w:t>рању</w:t>
            </w:r>
            <w:r w:rsidRPr="00E10CEA">
              <w:t xml:space="preserve"> усаглашен са услов</w:t>
            </w:r>
            <w:r>
              <w:rPr>
                <w:lang w:val="sr-Cyrl-RS"/>
              </w:rPr>
              <w:t>има прописаним меморандум о разумевању</w:t>
            </w:r>
            <w:r w:rsidRPr="00E10CEA">
              <w:t xml:space="preserve"> и одобрен од стране Фонда;</w:t>
            </w:r>
          </w:p>
        </w:tc>
      </w:tr>
      <w:tr w:rsidR="00B33E03" w:rsidRPr="00A25284" w14:paraId="1D579A6A" w14:textId="77777777" w:rsidTr="008B4182">
        <w:tc>
          <w:tcPr>
            <w:tcW w:w="4628" w:type="dxa"/>
          </w:tcPr>
          <w:p w14:paraId="52A1FB6F" w14:textId="73BD9992" w:rsidR="00B33E03" w:rsidRPr="00A25284" w:rsidRDefault="00B33E03" w:rsidP="00B33E03">
            <w:pPr>
              <w:pStyle w:val="kBody2contracts"/>
              <w:keepNext w:val="0"/>
              <w:widowControl w:val="0"/>
              <w:numPr>
                <w:ilvl w:val="0"/>
                <w:numId w:val="126"/>
              </w:numPr>
            </w:pPr>
            <w:r w:rsidRPr="001821D9">
              <w:rPr>
                <w:lang w:val="en-US"/>
              </w:rPr>
              <w:t>the evidence of</w:t>
            </w:r>
            <w:r>
              <w:rPr>
                <w:lang w:val="en-US"/>
              </w:rPr>
              <w:t xml:space="preserve"> disbursment of the Qualified Investment, or its tranch, in accordance with the term sheet and investment agreement entered into between the Company and the Qualified Investor.</w:t>
            </w:r>
          </w:p>
        </w:tc>
        <w:tc>
          <w:tcPr>
            <w:tcW w:w="491" w:type="dxa"/>
          </w:tcPr>
          <w:p w14:paraId="2B37AB77" w14:textId="77777777" w:rsidR="00B33E03" w:rsidRPr="00A25284" w:rsidRDefault="00B33E03" w:rsidP="00B33E03">
            <w:pPr>
              <w:keepNext w:val="0"/>
              <w:widowControl w:val="0"/>
            </w:pPr>
          </w:p>
        </w:tc>
        <w:tc>
          <w:tcPr>
            <w:tcW w:w="4628" w:type="dxa"/>
          </w:tcPr>
          <w:p w14:paraId="11B9BB6A" w14:textId="44894C05" w:rsidR="00B33E03" w:rsidRPr="00A25284" w:rsidRDefault="00B33E03" w:rsidP="00B33E03">
            <w:pPr>
              <w:pStyle w:val="kBullet2SRBcontracts"/>
            </w:pPr>
            <w:r w:rsidRPr="00AD1764">
              <w:t xml:space="preserve">доказ о исплати Квалификоване инвестиције, или њене транше, у складу са </w:t>
            </w:r>
            <w:r>
              <w:rPr>
                <w:lang w:val="sr-Cyrl-RS"/>
              </w:rPr>
              <w:t>меморандумом о разумевању</w:t>
            </w:r>
            <w:r w:rsidRPr="00AD1764">
              <w:t xml:space="preserve"> и уговором о инвес</w:t>
            </w:r>
            <w:r>
              <w:rPr>
                <w:lang w:val="sr-Cyrl-RS"/>
              </w:rPr>
              <w:t>тирању</w:t>
            </w:r>
            <w:r w:rsidRPr="00AD1764">
              <w:t xml:space="preserve"> који је закључен између </w:t>
            </w:r>
            <w:r>
              <w:rPr>
                <w:lang w:val="sr-Cyrl-RS"/>
              </w:rPr>
              <w:t>Друштва</w:t>
            </w:r>
            <w:r w:rsidRPr="00AD1764">
              <w:t xml:space="preserve"> и Квалификованог инвеститора.</w:t>
            </w:r>
          </w:p>
        </w:tc>
      </w:tr>
      <w:tr w:rsidR="00B33E03" w:rsidRPr="00A25284" w14:paraId="6A885F1C" w14:textId="77777777" w:rsidTr="008B4182">
        <w:tc>
          <w:tcPr>
            <w:tcW w:w="4628" w:type="dxa"/>
          </w:tcPr>
          <w:p w14:paraId="4A650B07" w14:textId="5E373208" w:rsidR="00B33E03" w:rsidRPr="00A25284" w:rsidRDefault="00B33E03" w:rsidP="00B33E03">
            <w:pPr>
              <w:pStyle w:val="kBody1contracts"/>
              <w:keepNext w:val="0"/>
              <w:widowControl w:val="0"/>
            </w:pPr>
            <w:r w:rsidRPr="00A25284">
              <w:t>Eligible costs</w:t>
            </w:r>
          </w:p>
        </w:tc>
        <w:tc>
          <w:tcPr>
            <w:tcW w:w="491" w:type="dxa"/>
          </w:tcPr>
          <w:p w14:paraId="2164DA38" w14:textId="77777777" w:rsidR="00B33E03" w:rsidRPr="00A25284" w:rsidRDefault="00B33E03" w:rsidP="00B33E03">
            <w:pPr>
              <w:keepNext w:val="0"/>
              <w:widowControl w:val="0"/>
            </w:pPr>
          </w:p>
        </w:tc>
        <w:tc>
          <w:tcPr>
            <w:tcW w:w="4628" w:type="dxa"/>
          </w:tcPr>
          <w:p w14:paraId="3514658B" w14:textId="596CBF4A" w:rsidR="00B33E03" w:rsidRPr="00A25284" w:rsidRDefault="00B33E03" w:rsidP="00B33E03">
            <w:pPr>
              <w:pStyle w:val="kBody1SRBcontracts"/>
              <w:keepNext w:val="0"/>
              <w:widowControl w:val="0"/>
              <w:rPr>
                <w:lang w:val="sr-Cyrl-RS"/>
              </w:rPr>
            </w:pPr>
            <w:r w:rsidRPr="00A25284">
              <w:rPr>
                <w:lang w:val="sr-Cyrl-RS"/>
              </w:rPr>
              <w:t>Прихватљиви трошкови</w:t>
            </w:r>
          </w:p>
        </w:tc>
      </w:tr>
      <w:tr w:rsidR="00B33E03" w:rsidRPr="00A25284" w14:paraId="09E337CE" w14:textId="77777777" w:rsidTr="008B4182">
        <w:tc>
          <w:tcPr>
            <w:tcW w:w="4628" w:type="dxa"/>
          </w:tcPr>
          <w:p w14:paraId="0CB5984E" w14:textId="6903204F" w:rsidR="00B33E03" w:rsidRPr="00A25284" w:rsidRDefault="00B33E03" w:rsidP="00B33E03">
            <w:pPr>
              <w:pStyle w:val="kBody2contracts"/>
              <w:keepNext w:val="0"/>
              <w:widowControl w:val="0"/>
            </w:pPr>
            <w:r w:rsidRPr="00A25284">
              <w:rPr>
                <w:rFonts w:asciiTheme="majorHAnsi" w:eastAsiaTheme="majorEastAsia" w:hAnsiTheme="majorHAnsi" w:cstheme="majorBidi"/>
              </w:rPr>
              <w:t xml:space="preserve">The CI Grant can only be used to cover costs that are listed as “eligible costs” in the section </w:t>
            </w:r>
            <w:r>
              <w:rPr>
                <w:rFonts w:asciiTheme="majorHAnsi" w:eastAsiaTheme="majorEastAsia" w:hAnsiTheme="majorHAnsi" w:cstheme="majorBidi"/>
                <w:lang w:val="en-US"/>
              </w:rPr>
              <w:t>3</w:t>
            </w:r>
            <w:r w:rsidRPr="00A25284">
              <w:rPr>
                <w:rFonts w:asciiTheme="majorHAnsi" w:eastAsiaTheme="majorEastAsia" w:hAnsiTheme="majorHAnsi" w:cstheme="majorBidi"/>
              </w:rPr>
              <w:t>.1 of the Program Manual and which costs did not occur before the date of this Agreement.</w:t>
            </w:r>
          </w:p>
        </w:tc>
        <w:tc>
          <w:tcPr>
            <w:tcW w:w="491" w:type="dxa"/>
          </w:tcPr>
          <w:p w14:paraId="2DA0A7BA" w14:textId="77777777" w:rsidR="00B33E03" w:rsidRPr="00A25284" w:rsidRDefault="00B33E03" w:rsidP="00B33E03">
            <w:pPr>
              <w:keepNext w:val="0"/>
              <w:widowControl w:val="0"/>
            </w:pPr>
          </w:p>
        </w:tc>
        <w:tc>
          <w:tcPr>
            <w:tcW w:w="4628" w:type="dxa"/>
          </w:tcPr>
          <w:p w14:paraId="074F57AD" w14:textId="37FB6CB6" w:rsidR="00B33E03" w:rsidRPr="00A25284" w:rsidRDefault="00B33E03" w:rsidP="00B33E03">
            <w:pPr>
              <w:pStyle w:val="kBody2SRBcontracts"/>
              <w:keepNext w:val="0"/>
              <w:widowControl w:val="0"/>
              <w:rPr>
                <w:lang w:val="sr-Cyrl-RS"/>
              </w:rPr>
            </w:pPr>
            <w:r w:rsidRPr="00A25284">
              <w:rPr>
                <w:lang w:val="sr-Cyrl-RS"/>
              </w:rPr>
              <w:t xml:space="preserve">КИ грант може се користити само за покриће трошкова који су наведени као „прихватљиви трошкови“ у одељку </w:t>
            </w:r>
            <w:r>
              <w:rPr>
                <w:lang w:val="sr-Cyrl-RS"/>
              </w:rPr>
              <w:t>3</w:t>
            </w:r>
            <w:r w:rsidRPr="00A25284">
              <w:rPr>
                <w:lang w:val="sr-Cyrl-RS"/>
              </w:rPr>
              <w:t>.1. Приручника Програма и који нису настали пре датума овог Уговора.</w:t>
            </w:r>
          </w:p>
        </w:tc>
      </w:tr>
      <w:tr w:rsidR="00B33E03" w:rsidRPr="00A25284" w14:paraId="060FE7C6" w14:textId="77777777" w:rsidTr="008B4182">
        <w:tc>
          <w:tcPr>
            <w:tcW w:w="4628" w:type="dxa"/>
          </w:tcPr>
          <w:p w14:paraId="441457EF" w14:textId="43865F2E" w:rsidR="00B33E03" w:rsidRPr="00A25284" w:rsidRDefault="00B33E03" w:rsidP="00B33E03">
            <w:pPr>
              <w:pStyle w:val="kBody2contracts"/>
              <w:keepNext w:val="0"/>
              <w:widowControl w:val="0"/>
            </w:pPr>
            <w:r w:rsidRPr="00A25284">
              <w:rPr>
                <w:rFonts w:eastAsiaTheme="majorEastAsia"/>
              </w:rPr>
              <w:t xml:space="preserve">The CI Grant cannot be used for any other costs, especially, but without limitation, costs which are listed as non-eligible costs in section </w:t>
            </w:r>
            <w:r>
              <w:rPr>
                <w:rFonts w:eastAsiaTheme="majorEastAsia"/>
                <w:lang w:val="en-US"/>
              </w:rPr>
              <w:t>3</w:t>
            </w:r>
            <w:r w:rsidRPr="00A25284">
              <w:rPr>
                <w:rFonts w:eastAsiaTheme="majorEastAsia"/>
              </w:rPr>
              <w:t>.2 of the Program Manual.</w:t>
            </w:r>
          </w:p>
        </w:tc>
        <w:tc>
          <w:tcPr>
            <w:tcW w:w="491" w:type="dxa"/>
          </w:tcPr>
          <w:p w14:paraId="5B7E3FE4" w14:textId="77777777" w:rsidR="00B33E03" w:rsidRPr="00A25284" w:rsidRDefault="00B33E03" w:rsidP="00B33E03">
            <w:pPr>
              <w:keepNext w:val="0"/>
              <w:widowControl w:val="0"/>
            </w:pPr>
          </w:p>
        </w:tc>
        <w:tc>
          <w:tcPr>
            <w:tcW w:w="4628" w:type="dxa"/>
          </w:tcPr>
          <w:p w14:paraId="15660664" w14:textId="14FE321E" w:rsidR="00B33E03" w:rsidRPr="00A25284" w:rsidRDefault="00B33E03" w:rsidP="00B33E03">
            <w:pPr>
              <w:pStyle w:val="kBody2SRBcontracts"/>
              <w:keepNext w:val="0"/>
              <w:widowControl w:val="0"/>
              <w:rPr>
                <w:lang w:val="sr-Cyrl-RS"/>
              </w:rPr>
            </w:pPr>
            <w:r w:rsidRPr="00A25284">
              <w:rPr>
                <w:lang w:val="sr-Cyrl-RS"/>
              </w:rPr>
              <w:t xml:space="preserve">КИ грант се не може користити за било које друге трошкове, посебно, али не ограничавајући се на, трошкове који су наведени као неприхватљиви трошкови у одељку </w:t>
            </w:r>
            <w:r>
              <w:rPr>
                <w:lang w:val="sr-Cyrl-RS"/>
              </w:rPr>
              <w:t>4</w:t>
            </w:r>
            <w:r w:rsidRPr="00A25284">
              <w:rPr>
                <w:lang w:val="sr-Cyrl-RS"/>
              </w:rPr>
              <w:t>.2. Приручника Програма.</w:t>
            </w:r>
          </w:p>
        </w:tc>
      </w:tr>
      <w:tr w:rsidR="00B33E03" w:rsidRPr="00A25284" w14:paraId="4D5A26E7" w14:textId="77777777" w:rsidTr="008B4182">
        <w:tc>
          <w:tcPr>
            <w:tcW w:w="4628" w:type="dxa"/>
          </w:tcPr>
          <w:p w14:paraId="286B3F45" w14:textId="2EC804AB" w:rsidR="00B33E03" w:rsidRPr="00A25284" w:rsidRDefault="00B33E03" w:rsidP="00B33E03">
            <w:pPr>
              <w:pStyle w:val="kBody1contracts"/>
              <w:keepNext w:val="0"/>
              <w:widowControl w:val="0"/>
            </w:pPr>
            <w:r>
              <w:rPr>
                <w:lang w:val="en-US"/>
              </w:rPr>
              <w:t>Disbursement</w:t>
            </w:r>
          </w:p>
        </w:tc>
        <w:tc>
          <w:tcPr>
            <w:tcW w:w="491" w:type="dxa"/>
          </w:tcPr>
          <w:p w14:paraId="3567134F" w14:textId="77777777" w:rsidR="00B33E03" w:rsidRPr="00A25284" w:rsidRDefault="00B33E03" w:rsidP="00B33E03">
            <w:pPr>
              <w:keepNext w:val="0"/>
              <w:widowControl w:val="0"/>
            </w:pPr>
          </w:p>
        </w:tc>
        <w:tc>
          <w:tcPr>
            <w:tcW w:w="4628" w:type="dxa"/>
          </w:tcPr>
          <w:p w14:paraId="4E5C7DFD" w14:textId="0E99940D" w:rsidR="00B33E03" w:rsidRPr="00A25284" w:rsidRDefault="00B33E03" w:rsidP="00B33E03">
            <w:pPr>
              <w:pStyle w:val="kBody1SRBcontracts"/>
              <w:keepNext w:val="0"/>
              <w:widowControl w:val="0"/>
              <w:rPr>
                <w:lang w:val="sr-Cyrl-RS"/>
              </w:rPr>
            </w:pPr>
            <w:r>
              <w:rPr>
                <w:lang w:val="sr-Cyrl-RS"/>
              </w:rPr>
              <w:t>Уплата</w:t>
            </w:r>
          </w:p>
        </w:tc>
      </w:tr>
      <w:tr w:rsidR="00B33E03" w:rsidRPr="00A25284" w14:paraId="78DD0C72" w14:textId="77777777" w:rsidTr="008B4182">
        <w:tc>
          <w:tcPr>
            <w:tcW w:w="4628" w:type="dxa"/>
          </w:tcPr>
          <w:p w14:paraId="4F04CB7F" w14:textId="52AF1902" w:rsidR="00B33E03" w:rsidRDefault="00B33E03" w:rsidP="00B33E03">
            <w:pPr>
              <w:pStyle w:val="kBody1contracts"/>
              <w:keepNext w:val="0"/>
              <w:widowControl w:val="0"/>
              <w:rPr>
                <w:lang w:val="en-US"/>
              </w:rPr>
            </w:pPr>
            <w:bookmarkStart w:id="9" w:name="_Ref190815877"/>
            <w:r w:rsidRPr="00631961">
              <w:rPr>
                <w:lang w:val="en-GB"/>
              </w:rPr>
              <w:t>Subject to terms of this Agreement</w:t>
            </w:r>
            <w:r>
              <w:rPr>
                <w:lang w:val="en-GB"/>
              </w:rPr>
              <w:t xml:space="preserve"> and any additional conditions that might be prescribed by the annex to this Agreement</w:t>
            </w:r>
            <w:r w:rsidRPr="00631961">
              <w:rPr>
                <w:lang w:val="en-GB"/>
              </w:rPr>
              <w:t xml:space="preserve">, the CI Grant Amount shall be disbursed to the Company by the IF in </w:t>
            </w:r>
            <w:r w:rsidRPr="006B2C60">
              <w:rPr>
                <w:highlight w:val="darkGray"/>
                <w:lang w:val="en-GB"/>
              </w:rPr>
              <w:t>2</w:t>
            </w:r>
            <w:r>
              <w:rPr>
                <w:lang w:val="en-GB"/>
              </w:rPr>
              <w:t xml:space="preserve"> or </w:t>
            </w:r>
            <w:r w:rsidRPr="008A2670">
              <w:rPr>
                <w:highlight w:val="darkGray"/>
                <w:lang w:val="en-GB"/>
              </w:rPr>
              <w:t>3</w:t>
            </w:r>
            <w:r w:rsidRPr="00631961">
              <w:rPr>
                <w:lang w:val="en-GB"/>
              </w:rPr>
              <w:t xml:space="preserve"> equal </w:t>
            </w:r>
            <w:r>
              <w:rPr>
                <w:lang w:val="en-GB"/>
              </w:rPr>
              <w:t xml:space="preserve">quarterly </w:t>
            </w:r>
            <w:r w:rsidRPr="00631961">
              <w:rPr>
                <w:lang w:val="en-GB"/>
              </w:rPr>
              <w:t xml:space="preserve">tranches. However, an amount of 10% of the total CI Grant Amount shall be deducted from the </w:t>
            </w:r>
            <w:r>
              <w:rPr>
                <w:lang w:val="en-GB"/>
              </w:rPr>
              <w:t>last</w:t>
            </w:r>
            <w:r w:rsidRPr="00631961">
              <w:rPr>
                <w:lang w:val="en-GB"/>
              </w:rPr>
              <w:t xml:space="preserve"> tranche  and shall be payable following the acceptance of the Final Report</w:t>
            </w:r>
            <w:r>
              <w:rPr>
                <w:lang w:val="en-GB"/>
              </w:rPr>
              <w:t>, as defined in this Agreement</w:t>
            </w:r>
            <w:r w:rsidRPr="00631961">
              <w:rPr>
                <w:lang w:val="en-GB"/>
              </w:rPr>
              <w:t>.</w:t>
            </w:r>
            <w:bookmarkEnd w:id="9"/>
            <w:r w:rsidRPr="00631961">
              <w:rPr>
                <w:lang w:val="en-GB"/>
              </w:rPr>
              <w:t xml:space="preserve"> </w:t>
            </w:r>
          </w:p>
        </w:tc>
        <w:tc>
          <w:tcPr>
            <w:tcW w:w="491" w:type="dxa"/>
          </w:tcPr>
          <w:p w14:paraId="05FFA853" w14:textId="77777777" w:rsidR="00B33E03" w:rsidRPr="00A25284" w:rsidRDefault="00B33E03" w:rsidP="00B33E03">
            <w:pPr>
              <w:keepNext w:val="0"/>
              <w:widowControl w:val="0"/>
            </w:pPr>
          </w:p>
        </w:tc>
        <w:tc>
          <w:tcPr>
            <w:tcW w:w="4628" w:type="dxa"/>
          </w:tcPr>
          <w:p w14:paraId="3BE91BD2" w14:textId="0C5A5358" w:rsidR="00B33E03" w:rsidRPr="00A25284" w:rsidRDefault="00B33E03" w:rsidP="00B33E03">
            <w:pPr>
              <w:pStyle w:val="kBody1SRBcontracts"/>
              <w:keepNext w:val="0"/>
              <w:widowControl w:val="0"/>
              <w:rPr>
                <w:lang w:val="sr-Cyrl-RS"/>
              </w:rPr>
            </w:pPr>
            <w:bookmarkStart w:id="10" w:name="_Ref190815890"/>
            <w:r w:rsidRPr="00B35A1E">
              <w:t xml:space="preserve">Под условима овог Уговора, </w:t>
            </w:r>
            <w:r>
              <w:rPr>
                <w:lang w:val="sr-Cyrl-RS"/>
              </w:rPr>
              <w:t xml:space="preserve">и било којим додатним условима који могу бити прописани анексом овог Уговора, </w:t>
            </w:r>
            <w:r w:rsidRPr="00B35A1E">
              <w:t xml:space="preserve">Износ КИ гранта биће уплаћен Друштву од стране Фонда у </w:t>
            </w:r>
            <w:r w:rsidRPr="006B2C60">
              <w:rPr>
                <w:highlight w:val="darkGray"/>
                <w:lang w:val="sr-Cyrl-RS"/>
              </w:rPr>
              <w:t>2</w:t>
            </w:r>
            <w:r w:rsidRPr="00B35A1E">
              <w:t xml:space="preserve"> </w:t>
            </w:r>
            <w:r>
              <w:rPr>
                <w:lang w:val="sr-Cyrl-RS"/>
              </w:rPr>
              <w:t xml:space="preserve">или </w:t>
            </w:r>
            <w:r w:rsidRPr="008A2670">
              <w:rPr>
                <w:highlight w:val="darkGray"/>
                <w:lang w:val="sr-Cyrl-RS"/>
              </w:rPr>
              <w:t>3</w:t>
            </w:r>
            <w:r>
              <w:rPr>
                <w:lang w:val="sr-Cyrl-RS"/>
              </w:rPr>
              <w:t xml:space="preserve"> </w:t>
            </w:r>
            <w:r w:rsidRPr="00B35A1E">
              <w:t xml:space="preserve">једнаке транше. Међутим, износ једнак 10% укупног Износа КИ гранта биће одузет од </w:t>
            </w:r>
            <w:r>
              <w:rPr>
                <w:lang w:val="sr-Cyrl-RS"/>
              </w:rPr>
              <w:t xml:space="preserve">последње </w:t>
            </w:r>
            <w:r w:rsidRPr="00B35A1E">
              <w:t xml:space="preserve">транше и уплаћен након прихватања Завршног извештаја, како је </w:t>
            </w:r>
            <w:r>
              <w:rPr>
                <w:lang w:val="sr-Cyrl-RS"/>
              </w:rPr>
              <w:t>прописано</w:t>
            </w:r>
            <w:r w:rsidRPr="00B35A1E">
              <w:t xml:space="preserve"> у </w:t>
            </w:r>
            <w:r>
              <w:rPr>
                <w:lang w:val="sr-Cyrl-RS"/>
              </w:rPr>
              <w:t>овом Уговору</w:t>
            </w:r>
            <w:r w:rsidRPr="00B35A1E">
              <w:t xml:space="preserve">. </w:t>
            </w:r>
            <w:bookmarkEnd w:id="10"/>
          </w:p>
        </w:tc>
      </w:tr>
      <w:tr w:rsidR="00B33E03" w:rsidRPr="00A25284" w14:paraId="1B827C11" w14:textId="77777777" w:rsidTr="008B4182">
        <w:tc>
          <w:tcPr>
            <w:tcW w:w="4628" w:type="dxa"/>
          </w:tcPr>
          <w:p w14:paraId="1933D893" w14:textId="0245A07D" w:rsidR="00B33E03" w:rsidRDefault="00B33E03" w:rsidP="00B33E03">
            <w:pPr>
              <w:pStyle w:val="kBody1contracts"/>
              <w:keepNext w:val="0"/>
              <w:widowControl w:val="0"/>
              <w:rPr>
                <w:lang w:val="en-US"/>
              </w:rPr>
            </w:pPr>
            <w:r w:rsidRPr="00631961">
              <w:rPr>
                <w:lang w:val="en-GB"/>
              </w:rPr>
              <w:t>The schedule and conditions for payment of tranches of the CI Grant shall be as follows:</w:t>
            </w:r>
          </w:p>
        </w:tc>
        <w:tc>
          <w:tcPr>
            <w:tcW w:w="491" w:type="dxa"/>
          </w:tcPr>
          <w:p w14:paraId="75083E44" w14:textId="77777777" w:rsidR="00B33E03" w:rsidRPr="00A25284" w:rsidRDefault="00B33E03" w:rsidP="00B33E03">
            <w:pPr>
              <w:keepNext w:val="0"/>
              <w:widowControl w:val="0"/>
            </w:pPr>
          </w:p>
        </w:tc>
        <w:tc>
          <w:tcPr>
            <w:tcW w:w="4628" w:type="dxa"/>
          </w:tcPr>
          <w:p w14:paraId="58499FC0" w14:textId="17BA3C13" w:rsidR="00B33E03" w:rsidRPr="00A25284" w:rsidRDefault="00B33E03" w:rsidP="00B33E03">
            <w:pPr>
              <w:pStyle w:val="kBody1SRBcontracts"/>
              <w:keepNext w:val="0"/>
              <w:widowControl w:val="0"/>
              <w:rPr>
                <w:lang w:val="sr-Cyrl-RS"/>
              </w:rPr>
            </w:pPr>
            <w:r w:rsidRPr="00B35A1E">
              <w:t>Распоред и услови за уплату транши И</w:t>
            </w:r>
            <w:r>
              <w:rPr>
                <w:lang w:val="sr-Cyrl-RS"/>
              </w:rPr>
              <w:t>з</w:t>
            </w:r>
            <w:r w:rsidRPr="00B35A1E">
              <w:t xml:space="preserve">носа КИ </w:t>
            </w:r>
            <w:r>
              <w:rPr>
                <w:lang w:val="sr-Cyrl-RS"/>
              </w:rPr>
              <w:t xml:space="preserve">гранта </w:t>
            </w:r>
            <w:r w:rsidRPr="00B35A1E">
              <w:t>биће следећи:</w:t>
            </w:r>
          </w:p>
        </w:tc>
      </w:tr>
      <w:tr w:rsidR="00B33E03" w:rsidRPr="00A25284" w14:paraId="502C885A" w14:textId="77777777" w:rsidTr="008B4182">
        <w:tc>
          <w:tcPr>
            <w:tcW w:w="4628" w:type="dxa"/>
          </w:tcPr>
          <w:p w14:paraId="5BD9E25D" w14:textId="4A4EE44C" w:rsidR="00B33E03" w:rsidRPr="00631961" w:rsidRDefault="00B33E03" w:rsidP="005F2B4A">
            <w:pPr>
              <w:pStyle w:val="kBody2contracts"/>
              <w:keepNext w:val="0"/>
              <w:widowControl w:val="0"/>
              <w:rPr>
                <w:lang w:val="en-GB"/>
              </w:rPr>
            </w:pPr>
            <w:bookmarkStart w:id="11" w:name="_Ref199090640"/>
            <w:r>
              <w:rPr>
                <w:lang w:val="sr-Latn-RS"/>
              </w:rPr>
              <w:t xml:space="preserve">the Company meets all conditions prescribed by this Agreement, any amendment to this Agreement, and any Program’s or IF’s manual valid at the time of the Company’s request for payment of the specific </w:t>
            </w:r>
            <w:r>
              <w:rPr>
                <w:lang w:val="sr-Latn-RS"/>
              </w:rPr>
              <w:lastRenderedPageBreak/>
              <w:t>tranche, or at the time of payment of the specific tranche;</w:t>
            </w:r>
            <w:bookmarkEnd w:id="11"/>
          </w:p>
        </w:tc>
        <w:tc>
          <w:tcPr>
            <w:tcW w:w="491" w:type="dxa"/>
          </w:tcPr>
          <w:p w14:paraId="50CDF4DB" w14:textId="77777777" w:rsidR="00B33E03" w:rsidRPr="00A25284" w:rsidRDefault="00B33E03" w:rsidP="00B33E03">
            <w:pPr>
              <w:keepNext w:val="0"/>
              <w:widowControl w:val="0"/>
            </w:pPr>
          </w:p>
        </w:tc>
        <w:tc>
          <w:tcPr>
            <w:tcW w:w="4628" w:type="dxa"/>
          </w:tcPr>
          <w:p w14:paraId="0837650E" w14:textId="2B5508F9" w:rsidR="00B33E03" w:rsidRPr="00B35A1E" w:rsidRDefault="00B33E03" w:rsidP="005F2B4A">
            <w:pPr>
              <w:pStyle w:val="kBody2SRBcontracts"/>
              <w:keepNext w:val="0"/>
              <w:widowControl w:val="0"/>
            </w:pPr>
            <w:bookmarkStart w:id="12" w:name="_Ref199090659"/>
            <w:r>
              <w:rPr>
                <w:lang w:val="sr-Cyrl-RS"/>
              </w:rPr>
              <w:t xml:space="preserve">Друштво испуњава све услове прописане овим Уговором, свим изменама овог Уговора, било ког приручника Програма или приручника Фонда важећег у време захтева Друштва за </w:t>
            </w:r>
            <w:r>
              <w:rPr>
                <w:lang w:val="sr-Cyrl-RS"/>
              </w:rPr>
              <w:lastRenderedPageBreak/>
              <w:t>исплату појединачне транше, или у време уплате појединачне транше;</w:t>
            </w:r>
            <w:bookmarkEnd w:id="12"/>
          </w:p>
        </w:tc>
      </w:tr>
      <w:tr w:rsidR="00B33E03" w:rsidRPr="00A25284" w14:paraId="0FCFA09D" w14:textId="77777777" w:rsidTr="008B4182">
        <w:tc>
          <w:tcPr>
            <w:tcW w:w="4628" w:type="dxa"/>
          </w:tcPr>
          <w:p w14:paraId="732C714A" w14:textId="786F6F0C" w:rsidR="00B33E03" w:rsidRPr="006B2C60" w:rsidRDefault="00B33E03" w:rsidP="00B33E03">
            <w:pPr>
              <w:pStyle w:val="kBody2contracts"/>
              <w:keepNext w:val="0"/>
              <w:widowControl w:val="0"/>
            </w:pPr>
            <w:r>
              <w:rPr>
                <w:lang w:val="en-US"/>
              </w:rPr>
              <w:lastRenderedPageBreak/>
              <w:t>Additionally, the f</w:t>
            </w:r>
            <w:r w:rsidRPr="006B2C60">
              <w:t>irst tranche shall be payable at the earliest within 15 calendar days as of fulfilment of the last of the following cumulative conditions:</w:t>
            </w:r>
          </w:p>
        </w:tc>
        <w:tc>
          <w:tcPr>
            <w:tcW w:w="491" w:type="dxa"/>
          </w:tcPr>
          <w:p w14:paraId="0B0320F1" w14:textId="77777777" w:rsidR="00B33E03" w:rsidRPr="00A25284" w:rsidRDefault="00B33E03" w:rsidP="00B33E03">
            <w:pPr>
              <w:pStyle w:val="kBody2contracts"/>
              <w:keepNext w:val="0"/>
              <w:widowControl w:val="0"/>
            </w:pPr>
          </w:p>
        </w:tc>
        <w:tc>
          <w:tcPr>
            <w:tcW w:w="4628" w:type="dxa"/>
          </w:tcPr>
          <w:p w14:paraId="1213772C" w14:textId="66040F9A" w:rsidR="00B33E03" w:rsidRPr="00A25284" w:rsidRDefault="00B33E03" w:rsidP="00B33E03">
            <w:pPr>
              <w:pStyle w:val="kBody2SRBcontracts"/>
              <w:keepNext w:val="0"/>
              <w:widowControl w:val="0"/>
              <w:rPr>
                <w:lang w:val="sr-Cyrl-RS"/>
              </w:rPr>
            </w:pPr>
            <w:r>
              <w:rPr>
                <w:lang w:val="sr-Cyrl-RS"/>
              </w:rPr>
              <w:t>Додатно, п</w:t>
            </w:r>
            <w:r w:rsidRPr="00B35A1E">
              <w:t>рва транша биће уплаћена најраније у року од 15 календарских дана од испуњења последњег од следећих кумулативних услова:</w:t>
            </w:r>
          </w:p>
        </w:tc>
      </w:tr>
      <w:tr w:rsidR="00B33E03" w:rsidRPr="00A25284" w14:paraId="43EFB4F0" w14:textId="77777777" w:rsidTr="008B4182">
        <w:tc>
          <w:tcPr>
            <w:tcW w:w="4628" w:type="dxa"/>
          </w:tcPr>
          <w:p w14:paraId="0D4FEDD6" w14:textId="7D44D6D0" w:rsidR="00B33E03" w:rsidRPr="006B2C60" w:rsidRDefault="00B33E03" w:rsidP="00B33E03">
            <w:pPr>
              <w:pStyle w:val="kBullet1contracts"/>
            </w:pPr>
            <w:r w:rsidRPr="00C51526">
              <w:t xml:space="preserve">separate bank account being opened by the Company to which the CI Grant will be credited, </w:t>
            </w:r>
          </w:p>
        </w:tc>
        <w:tc>
          <w:tcPr>
            <w:tcW w:w="491" w:type="dxa"/>
          </w:tcPr>
          <w:p w14:paraId="4E63E243" w14:textId="77777777" w:rsidR="00B33E03" w:rsidRPr="00A25284" w:rsidRDefault="00B33E03" w:rsidP="00B33E03">
            <w:pPr>
              <w:pStyle w:val="kBody2contracts"/>
              <w:keepNext w:val="0"/>
              <w:widowControl w:val="0"/>
            </w:pPr>
          </w:p>
        </w:tc>
        <w:tc>
          <w:tcPr>
            <w:tcW w:w="4628" w:type="dxa"/>
          </w:tcPr>
          <w:p w14:paraId="68EC1508" w14:textId="760ACDCE" w:rsidR="00B33E03" w:rsidRPr="00B35A1E" w:rsidRDefault="00B33E03" w:rsidP="00B33E03">
            <w:pPr>
              <w:pStyle w:val="kBulllet1SRBcontracts"/>
            </w:pPr>
            <w:r w:rsidRPr="00A25284">
              <w:t xml:space="preserve">да Друштво отвори посебан рачун у банци на који ће </w:t>
            </w:r>
            <w:r>
              <w:rPr>
                <w:lang w:val="sr-Cyrl-RS"/>
              </w:rPr>
              <w:t>КИ</w:t>
            </w:r>
            <w:r w:rsidRPr="00A25284">
              <w:t xml:space="preserve"> грант бити уплаћен,</w:t>
            </w:r>
          </w:p>
        </w:tc>
      </w:tr>
      <w:tr w:rsidR="00B33E03" w:rsidRPr="00A25284" w14:paraId="5C96EFB5" w14:textId="77777777" w:rsidTr="008B4182">
        <w:tc>
          <w:tcPr>
            <w:tcW w:w="4628" w:type="dxa"/>
          </w:tcPr>
          <w:p w14:paraId="6BE19A2D" w14:textId="44D764AE" w:rsidR="00B33E03" w:rsidRPr="00C51526" w:rsidRDefault="00B33E03" w:rsidP="00B33E03">
            <w:pPr>
              <w:pStyle w:val="kBullet1contracts"/>
            </w:pPr>
            <w:r>
              <w:rPr>
                <w:lang w:val="sr-Latn-RS"/>
              </w:rPr>
              <w:t>t</w:t>
            </w:r>
            <w:r w:rsidRPr="006E5DAB">
              <w:t xml:space="preserve">he Company and the investor have entered into the investment agreement for the Qualified Investment, satisfactory to the IF, subject to terms defined in Clause </w:t>
            </w:r>
            <w:r>
              <w:rPr>
                <w:lang w:val="sr-Latn-RS"/>
              </w:rPr>
              <w:fldChar w:fldCharType="begin"/>
            </w:r>
            <w:r>
              <w:instrText xml:space="preserve"> REF _Ref195816503 \r \h </w:instrText>
            </w:r>
            <w:r>
              <w:rPr>
                <w:lang w:val="sr-Latn-RS"/>
              </w:rPr>
            </w:r>
            <w:r>
              <w:rPr>
                <w:lang w:val="sr-Latn-RS"/>
              </w:rPr>
              <w:fldChar w:fldCharType="separate"/>
            </w:r>
            <w:r>
              <w:t>3.2.2</w:t>
            </w:r>
            <w:r>
              <w:rPr>
                <w:lang w:val="sr-Latn-RS"/>
              </w:rPr>
              <w:fldChar w:fldCharType="end"/>
            </w:r>
            <w:r>
              <w:rPr>
                <w:lang w:val="sr-Latn-RS"/>
              </w:rPr>
              <w:t xml:space="preserve"> </w:t>
            </w:r>
            <w:r w:rsidRPr="006E5DAB">
              <w:t>of the Agreement</w:t>
            </w:r>
            <w:r>
              <w:t>,</w:t>
            </w:r>
          </w:p>
        </w:tc>
        <w:tc>
          <w:tcPr>
            <w:tcW w:w="491" w:type="dxa"/>
          </w:tcPr>
          <w:p w14:paraId="48E499D9" w14:textId="77777777" w:rsidR="00B33E03" w:rsidRPr="00A25284" w:rsidRDefault="00B33E03" w:rsidP="00B33E03">
            <w:pPr>
              <w:pStyle w:val="kBody2contracts"/>
              <w:keepNext w:val="0"/>
              <w:widowControl w:val="0"/>
            </w:pPr>
          </w:p>
        </w:tc>
        <w:tc>
          <w:tcPr>
            <w:tcW w:w="4628" w:type="dxa"/>
          </w:tcPr>
          <w:p w14:paraId="04EEEA16" w14:textId="163E49F8" w:rsidR="00B33E03" w:rsidRPr="00A25284" w:rsidRDefault="00B33E03" w:rsidP="00B33E03">
            <w:pPr>
              <w:pStyle w:val="kBulllet1SRBcontracts"/>
            </w:pPr>
            <w:r w:rsidRPr="00B35A1E">
              <w:t xml:space="preserve">Друштво и инвеститор су закључили уговор о инвестирању за Квалификовану инвестицију, који је прихватљив за Фонд, у складу са условима дефинисаним у одредби </w:t>
            </w:r>
            <w:r>
              <w:rPr>
                <w:lang w:val="sr-Cyrl-RS"/>
              </w:rPr>
              <w:fldChar w:fldCharType="begin"/>
            </w:r>
            <w:r>
              <w:instrText xml:space="preserve"> REF _Ref195816510 \r \h </w:instrText>
            </w:r>
            <w:r>
              <w:rPr>
                <w:lang w:val="sr-Cyrl-RS"/>
              </w:rPr>
            </w:r>
            <w:r>
              <w:rPr>
                <w:lang w:val="sr-Cyrl-RS"/>
              </w:rPr>
              <w:fldChar w:fldCharType="separate"/>
            </w:r>
            <w:r>
              <w:t>3.2.2</w:t>
            </w:r>
            <w:r>
              <w:rPr>
                <w:lang w:val="sr-Cyrl-RS"/>
              </w:rPr>
              <w:fldChar w:fldCharType="end"/>
            </w:r>
            <w:r>
              <w:t xml:space="preserve"> </w:t>
            </w:r>
            <w:r w:rsidRPr="00B35A1E">
              <w:t>Уговора</w:t>
            </w:r>
            <w:r>
              <w:rPr>
                <w:lang w:val="sr-Cyrl-RS"/>
              </w:rPr>
              <w:t>,</w:t>
            </w:r>
          </w:p>
        </w:tc>
      </w:tr>
      <w:tr w:rsidR="00B33E03" w:rsidRPr="00A25284" w14:paraId="3BE79DD5" w14:textId="77777777" w:rsidTr="008B4182">
        <w:tc>
          <w:tcPr>
            <w:tcW w:w="4628" w:type="dxa"/>
          </w:tcPr>
          <w:p w14:paraId="190DDD84" w14:textId="11A23314" w:rsidR="00B33E03" w:rsidRPr="00C51526" w:rsidRDefault="00B33E03" w:rsidP="00B33E03">
            <w:pPr>
              <w:pStyle w:val="kBullet1contracts"/>
            </w:pPr>
            <w:r>
              <w:rPr>
                <w:lang w:val="sr-Latn-RS"/>
              </w:rPr>
              <w:t>t</w:t>
            </w:r>
            <w:r w:rsidRPr="006E5DAB">
              <w:t xml:space="preserve">he Company has provided appropriate evidence to the IF that </w:t>
            </w:r>
            <w:r w:rsidR="002716A1">
              <w:rPr>
                <w:lang w:val="sr-Latn-RS"/>
              </w:rPr>
              <w:t xml:space="preserve">at least </w:t>
            </w:r>
            <w:r w:rsidR="006242A1">
              <w:rPr>
                <w:lang w:val="sr-Latn-RS"/>
              </w:rPr>
              <w:t xml:space="preserve">the part of the </w:t>
            </w:r>
            <w:r w:rsidRPr="006E5DAB">
              <w:t>Qualified Investment</w:t>
            </w:r>
            <w:r w:rsidR="006242A1">
              <w:rPr>
                <w:lang w:val="sr-Latn-RS"/>
              </w:rPr>
              <w:t xml:space="preserve">, </w:t>
            </w:r>
            <w:r w:rsidR="00F7083C">
              <w:rPr>
                <w:lang w:val="sr-Latn-RS"/>
              </w:rPr>
              <w:t>not less than</w:t>
            </w:r>
            <w:r w:rsidR="006242A1">
              <w:rPr>
                <w:lang w:val="sr-Latn-RS"/>
              </w:rPr>
              <w:t xml:space="preserve"> the amount of the </w:t>
            </w:r>
            <w:r w:rsidR="002716A1">
              <w:rPr>
                <w:lang w:val="sr-Latn-RS"/>
              </w:rPr>
              <w:t>specific tranche that the IF is paying at the relevant date,</w:t>
            </w:r>
            <w:r w:rsidRPr="006E5DAB">
              <w:t xml:space="preserve"> has been paid in cash to the Company (e.g. bank statement or similar)</w:t>
            </w:r>
            <w:r>
              <w:t>,</w:t>
            </w:r>
            <w:r w:rsidRPr="006E5DAB">
              <w:t xml:space="preserve"> </w:t>
            </w:r>
            <w:r>
              <w:rPr>
                <w:lang w:val="sr-Latn-RS"/>
              </w:rPr>
              <w:t>and</w:t>
            </w:r>
          </w:p>
        </w:tc>
        <w:tc>
          <w:tcPr>
            <w:tcW w:w="491" w:type="dxa"/>
          </w:tcPr>
          <w:p w14:paraId="43F7C148" w14:textId="77777777" w:rsidR="00B33E03" w:rsidRPr="00A25284" w:rsidRDefault="00B33E03" w:rsidP="00B33E03">
            <w:pPr>
              <w:pStyle w:val="kBody2contracts"/>
              <w:keepNext w:val="0"/>
              <w:widowControl w:val="0"/>
            </w:pPr>
          </w:p>
        </w:tc>
        <w:tc>
          <w:tcPr>
            <w:tcW w:w="4628" w:type="dxa"/>
          </w:tcPr>
          <w:p w14:paraId="12BEC711" w14:textId="2A66F0FC" w:rsidR="00B33E03" w:rsidRPr="00A25284" w:rsidRDefault="00B33E03" w:rsidP="00B33E03">
            <w:pPr>
              <w:pStyle w:val="kBulllet1SRBcontracts"/>
            </w:pPr>
            <w:r w:rsidRPr="00B35A1E">
              <w:t xml:space="preserve">Друштво је доставило одговарајући доказ Фонду да је </w:t>
            </w:r>
            <w:r w:rsidR="00315DDB">
              <w:rPr>
                <w:lang w:val="sr-Cyrl-RS"/>
              </w:rPr>
              <w:t xml:space="preserve">најмање део </w:t>
            </w:r>
            <w:r w:rsidRPr="00B35A1E">
              <w:t>Квалификован</w:t>
            </w:r>
            <w:r w:rsidR="00315DDB">
              <w:rPr>
                <w:lang w:val="sr-Cyrl-RS"/>
              </w:rPr>
              <w:t>е</w:t>
            </w:r>
            <w:r w:rsidRPr="00B35A1E">
              <w:t xml:space="preserve"> инвестициј</w:t>
            </w:r>
            <w:r w:rsidR="00315DDB">
              <w:rPr>
                <w:lang w:val="sr-Cyrl-RS"/>
              </w:rPr>
              <w:t>е</w:t>
            </w:r>
            <w:r w:rsidR="006665E2">
              <w:rPr>
                <w:lang w:val="sr-Cyrl-RS"/>
              </w:rPr>
              <w:t>, у износу не мањем од појединачне транше коју Фонд уплаћује у датом тренутку,</w:t>
            </w:r>
            <w:r w:rsidRPr="00B35A1E">
              <w:t xml:space="preserve"> уплаћен у новцу Друштву (нпр. извод из банке или сличан документ)</w:t>
            </w:r>
            <w:r>
              <w:rPr>
                <w:lang w:val="sr-Cyrl-RS"/>
              </w:rPr>
              <w:t>,</w:t>
            </w:r>
            <w:r>
              <w:t xml:space="preserve"> </w:t>
            </w:r>
            <w:r>
              <w:rPr>
                <w:lang w:val="sr-Cyrl-RS"/>
              </w:rPr>
              <w:t>и</w:t>
            </w:r>
          </w:p>
        </w:tc>
      </w:tr>
      <w:tr w:rsidR="00B33E03" w:rsidRPr="00A25284" w14:paraId="4FAF05A8" w14:textId="77777777" w:rsidTr="008B4182">
        <w:tc>
          <w:tcPr>
            <w:tcW w:w="4628" w:type="dxa"/>
          </w:tcPr>
          <w:p w14:paraId="3EF3A183" w14:textId="4A37C239" w:rsidR="00B33E03" w:rsidRPr="006B2C60" w:rsidRDefault="00B33E03" w:rsidP="00B33E03">
            <w:pPr>
              <w:pStyle w:val="kBullet1contracts"/>
            </w:pPr>
            <w:r>
              <w:rPr>
                <w:lang w:val="sr-Latn-RS"/>
              </w:rPr>
              <w:t>t</w:t>
            </w:r>
            <w:r w:rsidRPr="006B2C60">
              <w:t xml:space="preserve">he Company has submitted a written request for payment of the first tranche of the CI Grant, which request has to contain a specification whether the first tranche shall be disbursed to the </w:t>
            </w:r>
            <w:r>
              <w:rPr>
                <w:lang w:val="sr-Latn-RS"/>
              </w:rPr>
              <w:t>bank a</w:t>
            </w:r>
            <w:r w:rsidRPr="006B2C60">
              <w:t>ccount opened by the Company for the purposes of receiving the CI Grant</w:t>
            </w:r>
            <w:r>
              <w:t>;</w:t>
            </w:r>
          </w:p>
        </w:tc>
        <w:tc>
          <w:tcPr>
            <w:tcW w:w="491" w:type="dxa"/>
          </w:tcPr>
          <w:p w14:paraId="2387E912" w14:textId="77777777" w:rsidR="00B33E03" w:rsidRPr="00A25284" w:rsidRDefault="00B33E03" w:rsidP="00B33E03">
            <w:pPr>
              <w:pStyle w:val="kBody2contracts"/>
              <w:keepNext w:val="0"/>
              <w:widowControl w:val="0"/>
            </w:pPr>
          </w:p>
        </w:tc>
        <w:tc>
          <w:tcPr>
            <w:tcW w:w="4628" w:type="dxa"/>
          </w:tcPr>
          <w:p w14:paraId="30052025" w14:textId="5822D3E8" w:rsidR="00B33E03" w:rsidRPr="00A25284" w:rsidRDefault="00B33E03" w:rsidP="00B33E03">
            <w:pPr>
              <w:pStyle w:val="kBulllet1SRBcontracts"/>
              <w:rPr>
                <w:lang w:val="sr-Cyrl-RS"/>
              </w:rPr>
            </w:pPr>
            <w:r w:rsidRPr="00B35A1E">
              <w:t xml:space="preserve">Друштво је поднело писмени захтев за уплату прве транше КИ гранта, који мора да садржати спецификацију да ли Фонд треба да уплати прву траншу на </w:t>
            </w:r>
            <w:r>
              <w:rPr>
                <w:lang w:val="sr-Cyrl-RS"/>
              </w:rPr>
              <w:t>р</w:t>
            </w:r>
            <w:r w:rsidRPr="00B35A1E">
              <w:t>ачун који је Друштво отворило у сврху пријема КИ гранта</w:t>
            </w:r>
            <w:r>
              <w:rPr>
                <w:lang w:val="sr-Cyrl-RS"/>
              </w:rPr>
              <w:t>;</w:t>
            </w:r>
          </w:p>
        </w:tc>
      </w:tr>
      <w:tr w:rsidR="00B33E03" w:rsidRPr="00A25284" w14:paraId="47404E9B" w14:textId="77777777" w:rsidTr="008B4182">
        <w:tc>
          <w:tcPr>
            <w:tcW w:w="4628" w:type="dxa"/>
          </w:tcPr>
          <w:p w14:paraId="0A4076F7" w14:textId="62E7E852" w:rsidR="00B33E03" w:rsidRPr="008A2670" w:rsidRDefault="00B33E03" w:rsidP="00B33E03">
            <w:pPr>
              <w:pStyle w:val="kBody2contracts"/>
              <w:keepNext w:val="0"/>
              <w:widowControl w:val="0"/>
              <w:rPr>
                <w:highlight w:val="darkGray"/>
                <w:lang w:val="en-US"/>
              </w:rPr>
            </w:pPr>
            <w:bookmarkStart w:id="13" w:name="_Ref196823074"/>
            <w:r>
              <w:rPr>
                <w:highlight w:val="darkGray"/>
                <w:lang w:val="sr-Latn-RS"/>
              </w:rPr>
              <w:t xml:space="preserve">Additionally, the </w:t>
            </w:r>
            <w:r>
              <w:rPr>
                <w:highlight w:val="darkGray"/>
                <w:lang w:val="en-GB"/>
              </w:rPr>
              <w:t>s</w:t>
            </w:r>
            <w:r w:rsidRPr="008A2670">
              <w:rPr>
                <w:highlight w:val="darkGray"/>
                <w:lang w:val="en-GB"/>
              </w:rPr>
              <w:t xml:space="preserve">econd tranch shall be payable after 3 (three) months as of the first tranche (save as otherwise provided in Clause </w:t>
            </w:r>
            <w:r w:rsidRPr="008A2670">
              <w:rPr>
                <w:highlight w:val="darkGray"/>
              </w:rPr>
              <w:fldChar w:fldCharType="begin"/>
            </w:r>
            <w:r w:rsidRPr="008A2670">
              <w:rPr>
                <w:highlight w:val="darkGray"/>
                <w:lang w:val="en-GB"/>
              </w:rPr>
              <w:instrText xml:space="preserve"> REF _Ref190815396 \r \h </w:instrText>
            </w:r>
            <w:r>
              <w:rPr>
                <w:highlight w:val="darkGray"/>
              </w:rPr>
              <w:instrText xml:space="preserve"> \* MERGEFORMAT </w:instrText>
            </w:r>
            <w:r w:rsidRPr="008A2670">
              <w:rPr>
                <w:highlight w:val="darkGray"/>
              </w:rPr>
            </w:r>
            <w:r w:rsidRPr="008A2670">
              <w:rPr>
                <w:highlight w:val="darkGray"/>
              </w:rPr>
              <w:fldChar w:fldCharType="separate"/>
            </w:r>
            <w:r>
              <w:rPr>
                <w:highlight w:val="darkGray"/>
                <w:lang w:val="en-GB"/>
              </w:rPr>
              <w:t>3.7</w:t>
            </w:r>
            <w:r w:rsidRPr="008A2670">
              <w:rPr>
                <w:highlight w:val="darkGray"/>
              </w:rPr>
              <w:fldChar w:fldCharType="end"/>
            </w:r>
            <w:r w:rsidRPr="008A2670">
              <w:rPr>
                <w:highlight w:val="darkGray"/>
                <w:lang w:val="en-GB"/>
              </w:rPr>
              <w:t xml:space="preserve">), at the earliest, within 15 calendar days as of date of the </w:t>
            </w:r>
            <w:r w:rsidRPr="008A2670">
              <w:rPr>
                <w:highlight w:val="darkGray"/>
                <w:lang w:val="sr-Latn-RS"/>
              </w:rPr>
              <w:t>Company</w:t>
            </w:r>
            <w:r w:rsidRPr="008A2670">
              <w:rPr>
                <w:highlight w:val="darkGray"/>
                <w:lang w:val="en-US"/>
              </w:rPr>
              <w:t>’s request</w:t>
            </w:r>
            <w:r w:rsidRPr="008A2670">
              <w:rPr>
                <w:highlight w:val="darkGray"/>
                <w:lang w:val="en-GB"/>
              </w:rPr>
              <w:t>, provided that:</w:t>
            </w:r>
            <w:bookmarkEnd w:id="13"/>
            <w:r w:rsidRPr="008A2670">
              <w:rPr>
                <w:highlight w:val="darkGray"/>
                <w:lang w:val="en-GB"/>
              </w:rPr>
              <w:t xml:space="preserve"> </w:t>
            </w:r>
          </w:p>
        </w:tc>
        <w:tc>
          <w:tcPr>
            <w:tcW w:w="491" w:type="dxa"/>
          </w:tcPr>
          <w:p w14:paraId="6620A850" w14:textId="77777777" w:rsidR="00B33E03" w:rsidRPr="008A2670" w:rsidRDefault="00B33E03" w:rsidP="00B33E03">
            <w:pPr>
              <w:keepNext w:val="0"/>
              <w:widowControl w:val="0"/>
              <w:rPr>
                <w:highlight w:val="darkGray"/>
              </w:rPr>
            </w:pPr>
          </w:p>
        </w:tc>
        <w:tc>
          <w:tcPr>
            <w:tcW w:w="4628" w:type="dxa"/>
          </w:tcPr>
          <w:p w14:paraId="0DE5E2F3" w14:textId="0548CDDC" w:rsidR="00B33E03" w:rsidRPr="008A2670" w:rsidRDefault="00B33E03" w:rsidP="00B33E03">
            <w:pPr>
              <w:pStyle w:val="kBody2SRBcontracts"/>
              <w:keepNext w:val="0"/>
              <w:widowControl w:val="0"/>
              <w:rPr>
                <w:highlight w:val="darkGray"/>
                <w:lang w:val="sr-Cyrl-RS"/>
              </w:rPr>
            </w:pPr>
            <w:bookmarkStart w:id="14" w:name="_Ref196823337"/>
            <w:r w:rsidRPr="008A2670">
              <w:rPr>
                <w:highlight w:val="darkGray"/>
              </w:rPr>
              <w:t>Д</w:t>
            </w:r>
            <w:r>
              <w:rPr>
                <w:highlight w:val="darkGray"/>
                <w:lang w:val="sr-Cyrl-RS"/>
              </w:rPr>
              <w:t>одатно, д</w:t>
            </w:r>
            <w:r w:rsidRPr="008A2670">
              <w:rPr>
                <w:highlight w:val="darkGray"/>
              </w:rPr>
              <w:t>руга транш</w:t>
            </w:r>
            <w:r w:rsidRPr="008A2670">
              <w:rPr>
                <w:highlight w:val="darkGray"/>
                <w:lang w:val="sr-Cyrl-RS"/>
              </w:rPr>
              <w:t>а</w:t>
            </w:r>
            <w:r w:rsidRPr="008A2670">
              <w:rPr>
                <w:highlight w:val="darkGray"/>
              </w:rPr>
              <w:t xml:space="preserve"> биће уплаћен</w:t>
            </w:r>
            <w:r w:rsidRPr="008A2670">
              <w:rPr>
                <w:highlight w:val="darkGray"/>
                <w:lang w:val="sr-Cyrl-RS"/>
              </w:rPr>
              <w:t>а</w:t>
            </w:r>
            <w:r w:rsidRPr="008A2670">
              <w:rPr>
                <w:highlight w:val="darkGray"/>
              </w:rPr>
              <w:t xml:space="preserve"> </w:t>
            </w:r>
            <w:r w:rsidRPr="008A2670">
              <w:rPr>
                <w:highlight w:val="darkGray"/>
                <w:lang w:val="sr-Cyrl-RS"/>
              </w:rPr>
              <w:t xml:space="preserve">након 3 (три) месеца од прве транше </w:t>
            </w:r>
            <w:r w:rsidRPr="008A2670">
              <w:rPr>
                <w:highlight w:val="darkGray"/>
              </w:rPr>
              <w:t>(осим ако није другачије предвиђено у одредби</w:t>
            </w:r>
            <w:r w:rsidRPr="008A2670">
              <w:rPr>
                <w:highlight w:val="darkGray"/>
                <w:lang w:val="sr-Cyrl-RS"/>
              </w:rPr>
              <w:t xml:space="preserve"> </w:t>
            </w:r>
            <w:r w:rsidRPr="008A2670">
              <w:rPr>
                <w:highlight w:val="darkGray"/>
                <w:lang w:val="sr-Cyrl-RS"/>
              </w:rPr>
              <w:fldChar w:fldCharType="begin"/>
            </w:r>
            <w:r w:rsidRPr="008A2670">
              <w:rPr>
                <w:highlight w:val="darkGray"/>
                <w:lang w:val="sr-Cyrl-RS"/>
              </w:rPr>
              <w:instrText xml:space="preserve"> REF _Ref195816345 \r \h </w:instrText>
            </w:r>
            <w:r>
              <w:rPr>
                <w:highlight w:val="darkGray"/>
                <w:lang w:val="sr-Cyrl-RS"/>
              </w:rPr>
              <w:instrText xml:space="preserve"> \* MERGEFORMAT </w:instrText>
            </w:r>
            <w:r w:rsidRPr="008A2670">
              <w:rPr>
                <w:highlight w:val="darkGray"/>
                <w:lang w:val="sr-Cyrl-RS"/>
              </w:rPr>
            </w:r>
            <w:r w:rsidRPr="008A2670">
              <w:rPr>
                <w:highlight w:val="darkGray"/>
                <w:lang w:val="sr-Cyrl-RS"/>
              </w:rPr>
              <w:fldChar w:fldCharType="separate"/>
            </w:r>
            <w:r>
              <w:rPr>
                <w:highlight w:val="darkGray"/>
                <w:lang w:val="sr-Cyrl-RS"/>
              </w:rPr>
              <w:t>3.7</w:t>
            </w:r>
            <w:r w:rsidRPr="008A2670">
              <w:rPr>
                <w:highlight w:val="darkGray"/>
                <w:lang w:val="sr-Cyrl-RS"/>
              </w:rPr>
              <w:fldChar w:fldCharType="end"/>
            </w:r>
            <w:r w:rsidRPr="008A2670">
              <w:rPr>
                <w:highlight w:val="darkGray"/>
              </w:rPr>
              <w:fldChar w:fldCharType="begin"/>
            </w:r>
            <w:r w:rsidRPr="008A2670">
              <w:rPr>
                <w:highlight w:val="darkGray"/>
              </w:rPr>
              <w:instrText xml:space="preserve"> REF _Ref190815414 \r \h </w:instrText>
            </w:r>
            <w:r>
              <w:rPr>
                <w:highlight w:val="darkGray"/>
              </w:rPr>
              <w:instrText xml:space="preserve"> \* MERGEFORMAT </w:instrText>
            </w:r>
            <w:r w:rsidRPr="008A2670">
              <w:rPr>
                <w:highlight w:val="darkGray"/>
              </w:rPr>
            </w:r>
            <w:r w:rsidRPr="008A2670">
              <w:rPr>
                <w:highlight w:val="darkGray"/>
              </w:rPr>
              <w:fldChar w:fldCharType="separate"/>
            </w:r>
            <w:r w:rsidRPr="008A2670">
              <w:rPr>
                <w:highlight w:val="darkGray"/>
              </w:rPr>
              <w:fldChar w:fldCharType="end"/>
            </w:r>
            <w:r w:rsidRPr="008A2670">
              <w:rPr>
                <w:highlight w:val="darkGray"/>
              </w:rPr>
              <w:t xml:space="preserve">), најраније у року од 15 календарских дана од датума </w:t>
            </w:r>
            <w:r w:rsidRPr="008A2670">
              <w:rPr>
                <w:highlight w:val="darkGray"/>
                <w:lang w:val="sr-Cyrl-RS"/>
              </w:rPr>
              <w:t>захтева Друштва</w:t>
            </w:r>
            <w:r w:rsidRPr="008A2670">
              <w:rPr>
                <w:highlight w:val="darkGray"/>
              </w:rPr>
              <w:t>, под условом да:</w:t>
            </w:r>
            <w:bookmarkEnd w:id="14"/>
            <w:r w:rsidRPr="008A2670">
              <w:rPr>
                <w:highlight w:val="darkGray"/>
              </w:rPr>
              <w:t xml:space="preserve"> </w:t>
            </w:r>
          </w:p>
        </w:tc>
      </w:tr>
      <w:tr w:rsidR="00B33E03" w:rsidRPr="00A25284" w14:paraId="1A3EC1CE" w14:textId="77777777" w:rsidTr="008B4182">
        <w:tc>
          <w:tcPr>
            <w:tcW w:w="4628" w:type="dxa"/>
          </w:tcPr>
          <w:p w14:paraId="6736BD6C" w14:textId="549D2CB3" w:rsidR="00B33E03" w:rsidRDefault="00B33E03" w:rsidP="00B33E03">
            <w:pPr>
              <w:pStyle w:val="kBullet1contracts"/>
              <w:rPr>
                <w:lang w:val="en-US"/>
              </w:rPr>
            </w:pPr>
            <w:r w:rsidRPr="00631961">
              <w:rPr>
                <w:lang w:val="en-GB"/>
              </w:rPr>
              <w:lastRenderedPageBreak/>
              <w:t>The IF has received the Company’s written request for payment of the relevant tranche of the CI Grant</w:t>
            </w:r>
            <w:r>
              <w:rPr>
                <w:lang w:val="en-GB"/>
              </w:rPr>
              <w:t>;</w:t>
            </w:r>
          </w:p>
        </w:tc>
        <w:tc>
          <w:tcPr>
            <w:tcW w:w="491" w:type="dxa"/>
          </w:tcPr>
          <w:p w14:paraId="3A0DCA0D" w14:textId="77777777" w:rsidR="00B33E03" w:rsidRPr="00A25284" w:rsidRDefault="00B33E03" w:rsidP="00B33E03">
            <w:pPr>
              <w:keepNext w:val="0"/>
              <w:widowControl w:val="0"/>
            </w:pPr>
          </w:p>
        </w:tc>
        <w:tc>
          <w:tcPr>
            <w:tcW w:w="4628" w:type="dxa"/>
          </w:tcPr>
          <w:p w14:paraId="3E0D2B31" w14:textId="10F2FF49" w:rsidR="00B33E03" w:rsidRPr="00A25284" w:rsidRDefault="00B33E03" w:rsidP="00B33E03">
            <w:pPr>
              <w:pStyle w:val="kBulllet1SRBcontracts"/>
              <w:rPr>
                <w:lang w:val="sr-Cyrl-RS"/>
              </w:rPr>
            </w:pPr>
            <w:r w:rsidRPr="00B35A1E">
              <w:t xml:space="preserve">је Фонд примио писмени захтев Друштва за уплату релевантне транше КИ гранта; </w:t>
            </w:r>
          </w:p>
        </w:tc>
      </w:tr>
      <w:tr w:rsidR="00B33E03" w:rsidRPr="00A25284" w14:paraId="36996481" w14:textId="77777777" w:rsidTr="008B4182">
        <w:tc>
          <w:tcPr>
            <w:tcW w:w="4628" w:type="dxa"/>
          </w:tcPr>
          <w:p w14:paraId="382DC0C1" w14:textId="01D6108D" w:rsidR="00B33E03" w:rsidRPr="00631961" w:rsidRDefault="00B33E03" w:rsidP="00B33E03">
            <w:pPr>
              <w:pStyle w:val="kBullet1contracts"/>
              <w:rPr>
                <w:lang w:val="en-GB"/>
              </w:rPr>
            </w:pPr>
            <w:r>
              <w:rPr>
                <w:lang w:val="en-GB"/>
              </w:rPr>
              <w:t>IF has approved all Progress and Financial Reports until the request for payment of the second tranche</w:t>
            </w:r>
            <w:r>
              <w:t>, а</w:t>
            </w:r>
            <w:r>
              <w:rPr>
                <w:lang w:val="sr-Latn-RS"/>
              </w:rPr>
              <w:t xml:space="preserve">s defined by Clause </w:t>
            </w:r>
            <w:r>
              <w:rPr>
                <w:lang w:val="sr-Latn-RS"/>
              </w:rPr>
              <w:fldChar w:fldCharType="begin"/>
            </w:r>
            <w:r>
              <w:rPr>
                <w:lang w:val="sr-Latn-RS"/>
              </w:rPr>
              <w:instrText xml:space="preserve"> REF _Ref195816577 \r \h </w:instrText>
            </w:r>
            <w:r>
              <w:rPr>
                <w:lang w:val="sr-Latn-RS"/>
              </w:rPr>
            </w:r>
            <w:r>
              <w:rPr>
                <w:lang w:val="sr-Latn-RS"/>
              </w:rPr>
              <w:fldChar w:fldCharType="separate"/>
            </w:r>
            <w:r>
              <w:rPr>
                <w:lang w:val="sr-Latn-RS"/>
              </w:rPr>
              <w:t>4.9.1</w:t>
            </w:r>
            <w:r>
              <w:rPr>
                <w:lang w:val="sr-Latn-RS"/>
              </w:rPr>
              <w:fldChar w:fldCharType="end"/>
            </w:r>
            <w:r>
              <w:rPr>
                <w:lang w:val="en-GB"/>
              </w:rPr>
              <w:t>; and</w:t>
            </w:r>
          </w:p>
        </w:tc>
        <w:tc>
          <w:tcPr>
            <w:tcW w:w="491" w:type="dxa"/>
          </w:tcPr>
          <w:p w14:paraId="4E4870AC" w14:textId="77777777" w:rsidR="00B33E03" w:rsidRPr="00A25284" w:rsidRDefault="00B33E03" w:rsidP="00B33E03">
            <w:pPr>
              <w:keepNext w:val="0"/>
              <w:widowControl w:val="0"/>
            </w:pPr>
          </w:p>
        </w:tc>
        <w:tc>
          <w:tcPr>
            <w:tcW w:w="4628" w:type="dxa"/>
          </w:tcPr>
          <w:p w14:paraId="4C17580A" w14:textId="73FB5D36" w:rsidR="00B33E03" w:rsidRPr="00B35A1E" w:rsidRDefault="00B33E03" w:rsidP="00B33E03">
            <w:pPr>
              <w:pStyle w:val="kBulllet1SRBcontracts"/>
            </w:pPr>
            <w:r>
              <w:rPr>
                <w:lang w:val="sr-Cyrl-RS"/>
              </w:rPr>
              <w:t xml:space="preserve">Фонд је одобрио све Финансијске и извештаје о напретку до захтева за уплату друге транпе, како је прописано одредбом </w:t>
            </w:r>
            <w:r>
              <w:rPr>
                <w:lang w:val="sr-Cyrl-RS"/>
              </w:rPr>
              <w:fldChar w:fldCharType="begin"/>
            </w:r>
            <w:r>
              <w:rPr>
                <w:lang w:val="sr-Cyrl-RS"/>
              </w:rPr>
              <w:instrText xml:space="preserve"> REF _Ref195816585 \r \h </w:instrText>
            </w:r>
            <w:r>
              <w:rPr>
                <w:lang w:val="sr-Cyrl-RS"/>
              </w:rPr>
            </w:r>
            <w:r>
              <w:rPr>
                <w:lang w:val="sr-Cyrl-RS"/>
              </w:rPr>
              <w:fldChar w:fldCharType="separate"/>
            </w:r>
            <w:r>
              <w:rPr>
                <w:lang w:val="sr-Cyrl-RS"/>
              </w:rPr>
              <w:t>4.9.1</w:t>
            </w:r>
            <w:r>
              <w:rPr>
                <w:lang w:val="sr-Cyrl-RS"/>
              </w:rPr>
              <w:fldChar w:fldCharType="end"/>
            </w:r>
            <w:r>
              <w:rPr>
                <w:lang w:val="sr-Cyrl-RS"/>
              </w:rPr>
              <w:t>; и</w:t>
            </w:r>
          </w:p>
        </w:tc>
      </w:tr>
      <w:tr w:rsidR="00B33E03" w:rsidRPr="00A25284" w14:paraId="459E1733" w14:textId="77777777" w:rsidTr="008B4182">
        <w:tc>
          <w:tcPr>
            <w:tcW w:w="4628" w:type="dxa"/>
          </w:tcPr>
          <w:p w14:paraId="488B511E" w14:textId="27D1D384" w:rsidR="00B33E03" w:rsidRDefault="00B33E03" w:rsidP="00B33E03">
            <w:pPr>
              <w:pStyle w:val="kBullet1contracts"/>
              <w:rPr>
                <w:lang w:val="en-US"/>
              </w:rPr>
            </w:pPr>
            <w:r w:rsidRPr="00631961">
              <w:rPr>
                <w:lang w:val="en-GB"/>
              </w:rPr>
              <w:t xml:space="preserve">at least 70% of the </w:t>
            </w:r>
            <w:r>
              <w:rPr>
                <w:lang w:val="en-GB"/>
              </w:rPr>
              <w:t>first</w:t>
            </w:r>
            <w:r w:rsidRPr="00631961">
              <w:rPr>
                <w:lang w:val="en-GB"/>
              </w:rPr>
              <w:t xml:space="preserve"> tranche has been spent. </w:t>
            </w:r>
          </w:p>
        </w:tc>
        <w:tc>
          <w:tcPr>
            <w:tcW w:w="491" w:type="dxa"/>
          </w:tcPr>
          <w:p w14:paraId="23B3DA58" w14:textId="77777777" w:rsidR="00B33E03" w:rsidRPr="00A25284" w:rsidRDefault="00B33E03" w:rsidP="00B33E03">
            <w:pPr>
              <w:keepNext w:val="0"/>
              <w:widowControl w:val="0"/>
            </w:pPr>
          </w:p>
        </w:tc>
        <w:tc>
          <w:tcPr>
            <w:tcW w:w="4628" w:type="dxa"/>
          </w:tcPr>
          <w:p w14:paraId="45CC31C4" w14:textId="420220B6" w:rsidR="00B33E03" w:rsidRPr="00A25284" w:rsidRDefault="00B33E03" w:rsidP="00B33E03">
            <w:pPr>
              <w:pStyle w:val="kBulllet1SRBcontracts"/>
              <w:rPr>
                <w:lang w:val="sr-Cyrl-RS"/>
              </w:rPr>
            </w:pPr>
            <w:r>
              <w:t>н</w:t>
            </w:r>
            <w:r w:rsidRPr="00B35A1E">
              <w:t>ајмање 70% непосредно претходне транше је потрошено.</w:t>
            </w:r>
          </w:p>
        </w:tc>
      </w:tr>
      <w:tr w:rsidR="00B33E03" w:rsidRPr="00A25284" w14:paraId="7289CEAA" w14:textId="77777777" w:rsidTr="008B4182">
        <w:tc>
          <w:tcPr>
            <w:tcW w:w="4628" w:type="dxa"/>
          </w:tcPr>
          <w:p w14:paraId="0D19C33D" w14:textId="22A6C6B1" w:rsidR="00B33E03" w:rsidRPr="00631961" w:rsidRDefault="00B33E03" w:rsidP="005F2B4A">
            <w:pPr>
              <w:pStyle w:val="kBody2contracts"/>
              <w:keepNext w:val="0"/>
              <w:widowControl w:val="0"/>
              <w:rPr>
                <w:lang w:val="en-GB"/>
              </w:rPr>
            </w:pPr>
            <w:r>
              <w:rPr>
                <w:lang w:val="en-GB"/>
              </w:rPr>
              <w:t>The Company has an option to request third tranche (provided that it has not spent the full amount of CI Grant by the first two tranches), subject to fulfillment of the same conditions as prescribed in Clauses</w:t>
            </w:r>
            <w:r>
              <w:rPr>
                <w:lang w:val="sr-Latn-RS"/>
              </w:rPr>
              <w:t xml:space="preserve"> </w:t>
            </w:r>
            <w:r>
              <w:rPr>
                <w:lang w:val="sr-Latn-RS"/>
              </w:rPr>
              <w:fldChar w:fldCharType="begin"/>
            </w:r>
            <w:r>
              <w:rPr>
                <w:lang w:val="sr-Latn-RS"/>
              </w:rPr>
              <w:instrText xml:space="preserve"> REF _Ref199090640 \r \h </w:instrText>
            </w:r>
            <w:r>
              <w:rPr>
                <w:lang w:val="sr-Latn-RS"/>
              </w:rPr>
            </w:r>
            <w:r>
              <w:rPr>
                <w:lang w:val="sr-Latn-RS"/>
              </w:rPr>
              <w:fldChar w:fldCharType="separate"/>
            </w:r>
            <w:r>
              <w:rPr>
                <w:lang w:val="sr-Latn-RS"/>
              </w:rPr>
              <w:t>3.6.1</w:t>
            </w:r>
            <w:r>
              <w:rPr>
                <w:lang w:val="sr-Latn-RS"/>
              </w:rPr>
              <w:fldChar w:fldCharType="end"/>
            </w:r>
            <w:r w:rsidR="00AB2196">
              <w:t xml:space="preserve"> </w:t>
            </w:r>
            <w:r w:rsidR="00AB2196">
              <w:rPr>
                <w:lang w:val="en-US"/>
              </w:rPr>
              <w:t>and</w:t>
            </w:r>
            <w:r>
              <w:rPr>
                <w:lang w:val="en-GB"/>
              </w:rPr>
              <w:t xml:space="preserve"> </w:t>
            </w:r>
            <w:r>
              <w:rPr>
                <w:lang w:val="en-GB"/>
              </w:rPr>
              <w:fldChar w:fldCharType="begin"/>
            </w:r>
            <w:r>
              <w:rPr>
                <w:lang w:val="en-GB"/>
              </w:rPr>
              <w:instrText xml:space="preserve"> REF _Ref196823074 \r \h </w:instrText>
            </w:r>
            <w:r>
              <w:rPr>
                <w:lang w:val="en-GB"/>
              </w:rPr>
            </w:r>
            <w:r>
              <w:rPr>
                <w:lang w:val="en-GB"/>
              </w:rPr>
              <w:fldChar w:fldCharType="separate"/>
            </w:r>
            <w:r>
              <w:rPr>
                <w:lang w:val="en-GB"/>
              </w:rPr>
              <w:t>3.7</w:t>
            </w:r>
            <w:r>
              <w:rPr>
                <w:lang w:val="en-GB"/>
              </w:rPr>
              <w:fldChar w:fldCharType="end"/>
            </w:r>
            <w:r>
              <w:rPr>
                <w:lang w:val="en-GB"/>
              </w:rPr>
              <w:t>, whereby the Company has to spend 100% of the first and at least 70% of the second tranche for being able to request the third tranche.</w:t>
            </w:r>
          </w:p>
        </w:tc>
        <w:tc>
          <w:tcPr>
            <w:tcW w:w="491" w:type="dxa"/>
          </w:tcPr>
          <w:p w14:paraId="3063AB57" w14:textId="77777777" w:rsidR="00B33E03" w:rsidRPr="00A25284" w:rsidRDefault="00B33E03" w:rsidP="00B33E03">
            <w:pPr>
              <w:keepNext w:val="0"/>
              <w:widowControl w:val="0"/>
            </w:pPr>
          </w:p>
        </w:tc>
        <w:tc>
          <w:tcPr>
            <w:tcW w:w="4628" w:type="dxa"/>
          </w:tcPr>
          <w:p w14:paraId="7AB0FA93" w14:textId="59DA70A5" w:rsidR="00B33E03" w:rsidRDefault="00B33E03" w:rsidP="005F2B4A">
            <w:pPr>
              <w:pStyle w:val="kBody2SRBcontracts"/>
              <w:keepNext w:val="0"/>
              <w:widowControl w:val="0"/>
            </w:pPr>
            <w:r>
              <w:rPr>
                <w:lang w:val="sr-Cyrl-RS"/>
              </w:rPr>
              <w:t>Друштво</w:t>
            </w:r>
            <w:r w:rsidRPr="00A27702">
              <w:rPr>
                <w:lang w:val="sr-Cyrl-RS"/>
              </w:rPr>
              <w:t xml:space="preserve"> има </w:t>
            </w:r>
            <w:r>
              <w:rPr>
                <w:lang w:val="sr-Cyrl-RS"/>
              </w:rPr>
              <w:t>право</w:t>
            </w:r>
            <w:r w:rsidRPr="00A27702">
              <w:rPr>
                <w:lang w:val="sr-Cyrl-RS"/>
              </w:rPr>
              <w:t xml:space="preserve"> да затражи трећу траншу (под условом да није потрошил</w:t>
            </w:r>
            <w:r>
              <w:rPr>
                <w:lang w:val="sr-Cyrl-RS"/>
              </w:rPr>
              <w:t>о</w:t>
            </w:r>
            <w:r w:rsidRPr="00A27702">
              <w:rPr>
                <w:lang w:val="sr-Cyrl-RS"/>
              </w:rPr>
              <w:t xml:space="preserve"> пун износ </w:t>
            </w:r>
            <w:r>
              <w:rPr>
                <w:lang w:val="sr-Cyrl-RS"/>
              </w:rPr>
              <w:t>КИ</w:t>
            </w:r>
            <w:r w:rsidRPr="00A27702">
              <w:rPr>
                <w:lang w:val="sr-Cyrl-RS"/>
              </w:rPr>
              <w:t xml:space="preserve"> гранта </w:t>
            </w:r>
            <w:r>
              <w:rPr>
                <w:lang w:val="sr-Cyrl-RS"/>
              </w:rPr>
              <w:t>на основу</w:t>
            </w:r>
            <w:r w:rsidRPr="00A27702">
              <w:rPr>
                <w:lang w:val="sr-Cyrl-RS"/>
              </w:rPr>
              <w:t xml:space="preserve"> прве две транше), уз испуњење истих услова како је прописано у </w:t>
            </w:r>
            <w:r>
              <w:rPr>
                <w:lang w:val="sr-Cyrl-RS"/>
              </w:rPr>
              <w:t>одредбама</w:t>
            </w:r>
            <w:r w:rsidRPr="00A27702">
              <w:rPr>
                <w:lang w:val="sr-Cyrl-RS"/>
              </w:rPr>
              <w:t xml:space="preserve"> </w:t>
            </w:r>
            <w:r>
              <w:rPr>
                <w:lang w:val="sr-Cyrl-RS"/>
              </w:rPr>
              <w:fldChar w:fldCharType="begin"/>
            </w:r>
            <w:r>
              <w:rPr>
                <w:lang w:val="sr-Cyrl-RS"/>
              </w:rPr>
              <w:instrText xml:space="preserve"> REF _Ref199090659 \r \h </w:instrText>
            </w:r>
            <w:r>
              <w:rPr>
                <w:lang w:val="sr-Cyrl-RS"/>
              </w:rPr>
            </w:r>
            <w:r>
              <w:rPr>
                <w:lang w:val="sr-Cyrl-RS"/>
              </w:rPr>
              <w:fldChar w:fldCharType="separate"/>
            </w:r>
            <w:r>
              <w:rPr>
                <w:lang w:val="sr-Cyrl-RS"/>
              </w:rPr>
              <w:t>3.6.1</w:t>
            </w:r>
            <w:r>
              <w:rPr>
                <w:lang w:val="sr-Cyrl-RS"/>
              </w:rPr>
              <w:fldChar w:fldCharType="end"/>
            </w:r>
            <w:r>
              <w:rPr>
                <w:lang w:val="sr-Cyrl-RS"/>
              </w:rPr>
              <w:t xml:space="preserve"> и </w:t>
            </w:r>
            <w:r>
              <w:rPr>
                <w:lang w:val="sr-Cyrl-RS"/>
              </w:rPr>
              <w:fldChar w:fldCharType="begin"/>
            </w:r>
            <w:r>
              <w:rPr>
                <w:lang w:val="sr-Cyrl-RS"/>
              </w:rPr>
              <w:instrText xml:space="preserve"> REF _Ref196823337 \r \h </w:instrText>
            </w:r>
            <w:r>
              <w:rPr>
                <w:lang w:val="sr-Cyrl-RS"/>
              </w:rPr>
            </w:r>
            <w:r>
              <w:rPr>
                <w:lang w:val="sr-Cyrl-RS"/>
              </w:rPr>
              <w:fldChar w:fldCharType="separate"/>
            </w:r>
            <w:r>
              <w:rPr>
                <w:lang w:val="sr-Cyrl-RS"/>
              </w:rPr>
              <w:t>3.7</w:t>
            </w:r>
            <w:r>
              <w:rPr>
                <w:lang w:val="sr-Cyrl-RS"/>
              </w:rPr>
              <w:fldChar w:fldCharType="end"/>
            </w:r>
            <w:r w:rsidRPr="00A27702">
              <w:rPr>
                <w:lang w:val="sr-Cyrl-RS"/>
              </w:rPr>
              <w:t xml:space="preserve">, при чему </w:t>
            </w:r>
            <w:r>
              <w:rPr>
                <w:lang w:val="sr-Cyrl-RS"/>
              </w:rPr>
              <w:t>Друштво</w:t>
            </w:r>
            <w:r w:rsidRPr="00A27702">
              <w:rPr>
                <w:lang w:val="sr-Cyrl-RS"/>
              </w:rPr>
              <w:t xml:space="preserve"> мора да потроши 100% прве и најмање 70% друге транше</w:t>
            </w:r>
            <w:r>
              <w:rPr>
                <w:lang w:val="sr-Cyrl-RS"/>
              </w:rPr>
              <w:t xml:space="preserve"> да би могло да тражи трећу траншу</w:t>
            </w:r>
            <w:r w:rsidRPr="00A27702">
              <w:rPr>
                <w:lang w:val="sr-Cyrl-RS"/>
              </w:rPr>
              <w:t>.</w:t>
            </w:r>
          </w:p>
        </w:tc>
      </w:tr>
      <w:tr w:rsidR="00B33E03" w:rsidRPr="00A25284" w14:paraId="44BA3FEB" w14:textId="77777777" w:rsidTr="008B4182">
        <w:tc>
          <w:tcPr>
            <w:tcW w:w="4628" w:type="dxa"/>
          </w:tcPr>
          <w:p w14:paraId="7B626213" w14:textId="4B3AF42F" w:rsidR="00B33E03" w:rsidRDefault="00B33E03" w:rsidP="00B33E03">
            <w:pPr>
              <w:pStyle w:val="kBody1contracts"/>
              <w:keepNext w:val="0"/>
              <w:widowControl w:val="0"/>
              <w:rPr>
                <w:lang w:val="en-US"/>
              </w:rPr>
            </w:pPr>
            <w:bookmarkStart w:id="15" w:name="_Ref190815396"/>
            <w:r>
              <w:rPr>
                <w:lang w:val="en-GB"/>
              </w:rPr>
              <w:t>A</w:t>
            </w:r>
            <w:r w:rsidRPr="00631961">
              <w:rPr>
                <w:lang w:val="en-GB"/>
              </w:rPr>
              <w:t xml:space="preserve"> 10% of the total CI Grant Amount shall be deducted from the last tranche and payable, at the earliest, within 15 calendar days as of fulfilment of the following condition:</w:t>
            </w:r>
            <w:bookmarkEnd w:id="15"/>
            <w:r w:rsidRPr="00631961">
              <w:rPr>
                <w:lang w:val="en-GB"/>
              </w:rPr>
              <w:t xml:space="preserve"> </w:t>
            </w:r>
          </w:p>
        </w:tc>
        <w:tc>
          <w:tcPr>
            <w:tcW w:w="491" w:type="dxa"/>
          </w:tcPr>
          <w:p w14:paraId="08596971" w14:textId="77777777" w:rsidR="00B33E03" w:rsidRPr="00A25284" w:rsidRDefault="00B33E03" w:rsidP="00B33E03">
            <w:pPr>
              <w:keepNext w:val="0"/>
              <w:widowControl w:val="0"/>
            </w:pPr>
          </w:p>
        </w:tc>
        <w:tc>
          <w:tcPr>
            <w:tcW w:w="4628" w:type="dxa"/>
          </w:tcPr>
          <w:p w14:paraId="692ED550" w14:textId="1A95BC07" w:rsidR="00B33E03" w:rsidRPr="00A25284" w:rsidRDefault="00B33E03" w:rsidP="00B33E03">
            <w:pPr>
              <w:pStyle w:val="kBody1SRBcontracts"/>
              <w:keepNext w:val="0"/>
              <w:widowControl w:val="0"/>
              <w:rPr>
                <w:lang w:val="sr-Cyrl-RS"/>
              </w:rPr>
            </w:pPr>
            <w:bookmarkStart w:id="16" w:name="_Ref190815414"/>
            <w:r w:rsidRPr="00B35A1E">
              <w:t xml:space="preserve"> </w:t>
            </w:r>
            <w:bookmarkStart w:id="17" w:name="_Ref195816345"/>
            <w:r>
              <w:rPr>
                <w:lang w:val="sr-Cyrl-RS"/>
              </w:rPr>
              <w:t>Од укупног износа КИ гранта,</w:t>
            </w:r>
            <w:r w:rsidRPr="00B35A1E">
              <w:t xml:space="preserve"> 10% биће одузето од последње транше и уплаћено најраније у року од 15 календарских дана од испуњења следећ</w:t>
            </w:r>
            <w:r>
              <w:rPr>
                <w:lang w:val="sr-Cyrl-RS"/>
              </w:rPr>
              <w:t>ег</w:t>
            </w:r>
            <w:r w:rsidRPr="00B35A1E">
              <w:t xml:space="preserve"> услова:</w:t>
            </w:r>
            <w:bookmarkEnd w:id="17"/>
            <w:r w:rsidRPr="00B35A1E">
              <w:t xml:space="preserve"> </w:t>
            </w:r>
            <w:bookmarkEnd w:id="16"/>
          </w:p>
        </w:tc>
      </w:tr>
      <w:tr w:rsidR="00B33E03" w:rsidRPr="00A25284" w14:paraId="7C383E68" w14:textId="77777777" w:rsidTr="008B4182">
        <w:tc>
          <w:tcPr>
            <w:tcW w:w="4628" w:type="dxa"/>
          </w:tcPr>
          <w:p w14:paraId="432C6C3D" w14:textId="37D3839B" w:rsidR="00B33E03" w:rsidRDefault="00B33E03" w:rsidP="00B33E03">
            <w:pPr>
              <w:pStyle w:val="kBullet1contracts"/>
              <w:rPr>
                <w:lang w:val="en-US"/>
              </w:rPr>
            </w:pPr>
            <w:r w:rsidRPr="00631961">
              <w:t>The Company has prepared and submitted to the IF a final report on use of the CI Grant (“</w:t>
            </w:r>
            <w:r w:rsidRPr="00631961">
              <w:rPr>
                <w:b/>
                <w:bCs/>
              </w:rPr>
              <w:t>Final Report</w:t>
            </w:r>
            <w:r w:rsidRPr="00631961">
              <w:t xml:space="preserve">”) and the Final Report has been approved by the IF. </w:t>
            </w:r>
            <w:r w:rsidRPr="00631961">
              <w:rPr>
                <w:rFonts w:asciiTheme="minorHAnsi" w:hAnsiTheme="minorHAnsi"/>
              </w:rPr>
              <w:t>If the IF receives Final Report and does not approve it, it will ask for additional clarifications and information. If even such additional clarifications and information are not satisfactory and Final Report is not approved, this will be regarded as a breach of this Agreement by the Company</w:t>
            </w:r>
            <w:r>
              <w:rPr>
                <w:lang w:val="sr-Latn-RS"/>
              </w:rPr>
              <w:t>.</w:t>
            </w:r>
          </w:p>
        </w:tc>
        <w:tc>
          <w:tcPr>
            <w:tcW w:w="491" w:type="dxa"/>
          </w:tcPr>
          <w:p w14:paraId="1A41428B" w14:textId="77777777" w:rsidR="00B33E03" w:rsidRPr="00A25284" w:rsidRDefault="00B33E03" w:rsidP="00B33E03">
            <w:pPr>
              <w:keepNext w:val="0"/>
              <w:widowControl w:val="0"/>
            </w:pPr>
          </w:p>
        </w:tc>
        <w:tc>
          <w:tcPr>
            <w:tcW w:w="4628" w:type="dxa"/>
          </w:tcPr>
          <w:p w14:paraId="54A294EE" w14:textId="731D747C" w:rsidR="00B33E03" w:rsidRPr="00A25284" w:rsidRDefault="00B33E03" w:rsidP="00B33E03">
            <w:pPr>
              <w:pStyle w:val="kBulllet1SRBcontracts"/>
              <w:rPr>
                <w:lang w:val="sr-Cyrl-RS"/>
              </w:rPr>
            </w:pPr>
            <w:r w:rsidRPr="00B35A1E">
              <w:t>Друштво је припремило и доставило Фонду завршни извештај о употреби КИ гранта („</w:t>
            </w:r>
            <w:r w:rsidRPr="00B35A1E">
              <w:rPr>
                <w:b/>
                <w:bCs/>
              </w:rPr>
              <w:t>Завршни извештај</w:t>
            </w:r>
            <w:r w:rsidRPr="00B35A1E">
              <w:t>“), који је одобрен од стране Фонда. Ако Фонд прими Завршни извештај о КИ гранту и не одобри га, затражиће додатна појашњења и информације. Ако чак ни таква додатна појашњења и информације нису задовољавајућа и Завршни извештај не буде одобрен, то ће се сматрати повредом овог Уговора од стране Друштва</w:t>
            </w:r>
            <w:r>
              <w:t>.</w:t>
            </w:r>
          </w:p>
        </w:tc>
      </w:tr>
      <w:tr w:rsidR="00B33E03" w:rsidRPr="00A25284" w14:paraId="57D629F4" w14:textId="77777777" w:rsidTr="008B4182">
        <w:tc>
          <w:tcPr>
            <w:tcW w:w="4628" w:type="dxa"/>
          </w:tcPr>
          <w:p w14:paraId="2B3B484F" w14:textId="104F1B57" w:rsidR="00B33E03" w:rsidRPr="00A25284" w:rsidRDefault="00B33E03" w:rsidP="00B33E03">
            <w:pPr>
              <w:pStyle w:val="kBody1contracts"/>
              <w:keepNext w:val="0"/>
              <w:widowControl w:val="0"/>
            </w:pPr>
            <w:r w:rsidRPr="00A25284">
              <w:t>Reporting</w:t>
            </w:r>
          </w:p>
        </w:tc>
        <w:tc>
          <w:tcPr>
            <w:tcW w:w="491" w:type="dxa"/>
          </w:tcPr>
          <w:p w14:paraId="1C51CD14" w14:textId="77777777" w:rsidR="00B33E03" w:rsidRPr="00A25284" w:rsidRDefault="00B33E03" w:rsidP="00B33E03">
            <w:pPr>
              <w:keepNext w:val="0"/>
              <w:widowControl w:val="0"/>
            </w:pPr>
          </w:p>
        </w:tc>
        <w:tc>
          <w:tcPr>
            <w:tcW w:w="4628" w:type="dxa"/>
          </w:tcPr>
          <w:p w14:paraId="09352B98" w14:textId="45D8900D" w:rsidR="00B33E03" w:rsidRPr="00A25284" w:rsidRDefault="00B33E03" w:rsidP="00B33E03">
            <w:pPr>
              <w:pStyle w:val="kBody1SRBcontracts"/>
              <w:keepNext w:val="0"/>
              <w:widowControl w:val="0"/>
              <w:rPr>
                <w:lang w:val="sr-Cyrl-RS"/>
              </w:rPr>
            </w:pPr>
            <w:r>
              <w:rPr>
                <w:lang w:val="sr-Cyrl-RS"/>
              </w:rPr>
              <w:t>И</w:t>
            </w:r>
            <w:r w:rsidRPr="00A25284">
              <w:rPr>
                <w:lang w:val="sr-Cyrl-RS"/>
              </w:rPr>
              <w:t>звештавање</w:t>
            </w:r>
          </w:p>
        </w:tc>
      </w:tr>
      <w:tr w:rsidR="00B33E03" w:rsidRPr="00A25284" w14:paraId="1F041B9A" w14:textId="77777777" w:rsidTr="008B4182">
        <w:tc>
          <w:tcPr>
            <w:tcW w:w="4628" w:type="dxa"/>
          </w:tcPr>
          <w:p w14:paraId="580C762A" w14:textId="23CE6CFB" w:rsidR="00B33E03" w:rsidRPr="00A25284" w:rsidRDefault="00B33E03" w:rsidP="00B33E03">
            <w:pPr>
              <w:pStyle w:val="kBody2contracts"/>
              <w:keepNext w:val="0"/>
              <w:widowControl w:val="0"/>
            </w:pPr>
            <w:bookmarkStart w:id="18" w:name="_Ref195816577"/>
            <w:r w:rsidRPr="00631961">
              <w:rPr>
                <w:lang w:val="en-GB"/>
              </w:rPr>
              <w:t xml:space="preserve">The Company shall deliver </w:t>
            </w:r>
            <w:r>
              <w:rPr>
                <w:lang w:val="en-GB"/>
              </w:rPr>
              <w:t>quarterly</w:t>
            </w:r>
            <w:r w:rsidRPr="00631961">
              <w:rPr>
                <w:lang w:val="en-GB"/>
              </w:rPr>
              <w:t xml:space="preserve"> progress and financial reports to the IF as of the day of the first CI Grant disbursement (“</w:t>
            </w:r>
            <w:r w:rsidRPr="00631961">
              <w:rPr>
                <w:b/>
                <w:lang w:val="en-GB"/>
              </w:rPr>
              <w:t>Progress and Financial Reports</w:t>
            </w:r>
            <w:r w:rsidRPr="00631961">
              <w:rPr>
                <w:lang w:val="en-GB"/>
              </w:rPr>
              <w:t>”) in form provided by the IF.</w:t>
            </w:r>
            <w:bookmarkEnd w:id="18"/>
          </w:p>
        </w:tc>
        <w:tc>
          <w:tcPr>
            <w:tcW w:w="491" w:type="dxa"/>
          </w:tcPr>
          <w:p w14:paraId="711E0D5C" w14:textId="77777777" w:rsidR="00B33E03" w:rsidRPr="00A25284" w:rsidRDefault="00B33E03" w:rsidP="00B33E03">
            <w:pPr>
              <w:keepNext w:val="0"/>
              <w:widowControl w:val="0"/>
            </w:pPr>
          </w:p>
        </w:tc>
        <w:tc>
          <w:tcPr>
            <w:tcW w:w="4628" w:type="dxa"/>
          </w:tcPr>
          <w:p w14:paraId="28F3760A" w14:textId="7EC37D9C" w:rsidR="00B33E03" w:rsidRPr="00A25284" w:rsidRDefault="00B33E03" w:rsidP="00B33E03">
            <w:pPr>
              <w:pStyle w:val="kBody2contracts"/>
              <w:keepNext w:val="0"/>
              <w:widowControl w:val="0"/>
              <w:numPr>
                <w:ilvl w:val="2"/>
                <w:numId w:val="45"/>
              </w:numPr>
            </w:pPr>
            <w:bookmarkStart w:id="19" w:name="_Ref195816585"/>
            <w:r>
              <w:t>Друштво ће Фонду доставити кварталне финансијске и извептаје о напретку од дана прве транше КИ гранта („</w:t>
            </w:r>
            <w:r w:rsidRPr="006B2C60">
              <w:rPr>
                <w:b/>
                <w:bCs/>
              </w:rPr>
              <w:t>Финансијски и извештаји о напретк</w:t>
            </w:r>
            <w:r>
              <w:t>у“) у форми коју је одредио Фонд.</w:t>
            </w:r>
            <w:bookmarkEnd w:id="19"/>
          </w:p>
        </w:tc>
      </w:tr>
      <w:tr w:rsidR="00B33E03" w:rsidRPr="00A25284" w14:paraId="5A138982" w14:textId="77777777" w:rsidTr="008B4182">
        <w:tc>
          <w:tcPr>
            <w:tcW w:w="4628" w:type="dxa"/>
          </w:tcPr>
          <w:p w14:paraId="47330AA6" w14:textId="7A6B0F18" w:rsidR="00B33E03" w:rsidRPr="00A25284" w:rsidRDefault="00B33E03" w:rsidP="00B33E03">
            <w:pPr>
              <w:pStyle w:val="kBody2contracts"/>
              <w:keepNext w:val="0"/>
              <w:widowControl w:val="0"/>
              <w:rPr>
                <w:rFonts w:asciiTheme="majorHAnsi" w:eastAsiaTheme="majorEastAsia" w:hAnsiTheme="majorHAnsi" w:cstheme="majorBidi"/>
              </w:rPr>
            </w:pPr>
            <w:r w:rsidRPr="00631961">
              <w:rPr>
                <w:lang w:val="en-GB"/>
              </w:rPr>
              <w:lastRenderedPageBreak/>
              <w:t xml:space="preserve">Progress and Financial Reports shall be delivered within </w:t>
            </w:r>
            <w:r w:rsidRPr="006B2C60">
              <w:rPr>
                <w:highlight w:val="darkGray"/>
                <w:lang w:val="en-GB"/>
              </w:rPr>
              <w:t>five days</w:t>
            </w:r>
            <w:r w:rsidRPr="00631961">
              <w:rPr>
                <w:lang w:val="en-GB"/>
              </w:rPr>
              <w:t xml:space="preserve"> as of the end of the</w:t>
            </w:r>
            <w:r>
              <w:rPr>
                <w:lang w:val="en-GB"/>
              </w:rPr>
              <w:t xml:space="preserve"> reporting period</w:t>
            </w:r>
            <w:r w:rsidRPr="00631961">
              <w:rPr>
                <w:lang w:val="en-GB"/>
              </w:rPr>
              <w:t>.</w:t>
            </w:r>
          </w:p>
        </w:tc>
        <w:tc>
          <w:tcPr>
            <w:tcW w:w="491" w:type="dxa"/>
          </w:tcPr>
          <w:p w14:paraId="0C2C66B6" w14:textId="77777777" w:rsidR="00B33E03" w:rsidRPr="00A25284" w:rsidRDefault="00B33E03" w:rsidP="00B33E03">
            <w:pPr>
              <w:keepNext w:val="0"/>
              <w:widowControl w:val="0"/>
            </w:pPr>
          </w:p>
        </w:tc>
        <w:tc>
          <w:tcPr>
            <w:tcW w:w="4628" w:type="dxa"/>
          </w:tcPr>
          <w:p w14:paraId="1E6D16E1" w14:textId="569D55A9" w:rsidR="00B33E03" w:rsidRPr="00A25284" w:rsidRDefault="00B33E03" w:rsidP="00B33E03">
            <w:pPr>
              <w:pStyle w:val="kBody2contracts"/>
              <w:keepNext w:val="0"/>
              <w:widowControl w:val="0"/>
              <w:numPr>
                <w:ilvl w:val="2"/>
                <w:numId w:val="45"/>
              </w:numPr>
            </w:pPr>
            <w:r>
              <w:t xml:space="preserve">Друштво ће Финансијске и извештаје о напретку доставити у року од </w:t>
            </w:r>
            <w:r w:rsidRPr="006B2C60">
              <w:rPr>
                <w:highlight w:val="darkGray"/>
              </w:rPr>
              <w:t>пет дана</w:t>
            </w:r>
            <w:r>
              <w:t xml:space="preserve"> </w:t>
            </w:r>
            <w:r w:rsidR="003F3094">
              <w:t xml:space="preserve">од </w:t>
            </w:r>
            <w:r>
              <w:t>истека периода извештавања.</w:t>
            </w:r>
          </w:p>
        </w:tc>
      </w:tr>
      <w:tr w:rsidR="00B33E03" w:rsidRPr="00A25284" w14:paraId="2401C26A" w14:textId="77777777" w:rsidTr="008B4182">
        <w:tc>
          <w:tcPr>
            <w:tcW w:w="4628" w:type="dxa"/>
          </w:tcPr>
          <w:p w14:paraId="49D9008C" w14:textId="5966ED25" w:rsidR="00B33E03" w:rsidRPr="00A25284" w:rsidRDefault="00B33E03" w:rsidP="00B33E03">
            <w:pPr>
              <w:pStyle w:val="kBody2contracts"/>
              <w:keepNext w:val="0"/>
              <w:widowControl w:val="0"/>
              <w:rPr>
                <w:rFonts w:asciiTheme="majorHAnsi" w:eastAsiaTheme="majorEastAsia" w:hAnsiTheme="majorHAnsi" w:cstheme="majorBidi"/>
              </w:rPr>
            </w:pPr>
            <w:r w:rsidRPr="00631961">
              <w:rPr>
                <w:lang w:val="en-GB"/>
              </w:rPr>
              <w:t>Progress and Financial Reports are subject to the IF’s approval. In case that the IF receives Progress and Financial Reports and does not approve them, it will ask for additional clarifications and information. The IF even such additional clarifications and information are not satisfactory and Progress and Financial Reports are not approved, this will be regarded as a breach of the Agreement by the Company.</w:t>
            </w:r>
          </w:p>
        </w:tc>
        <w:tc>
          <w:tcPr>
            <w:tcW w:w="491" w:type="dxa"/>
          </w:tcPr>
          <w:p w14:paraId="24F6CB1C" w14:textId="77777777" w:rsidR="00B33E03" w:rsidRPr="00A25284" w:rsidRDefault="00B33E03" w:rsidP="00B33E03">
            <w:pPr>
              <w:keepNext w:val="0"/>
              <w:widowControl w:val="0"/>
            </w:pPr>
          </w:p>
        </w:tc>
        <w:tc>
          <w:tcPr>
            <w:tcW w:w="4628" w:type="dxa"/>
          </w:tcPr>
          <w:p w14:paraId="2ADAB941" w14:textId="40F2A19F" w:rsidR="00B33E03" w:rsidRPr="00A25284" w:rsidRDefault="00B33E03" w:rsidP="00B33E03">
            <w:pPr>
              <w:pStyle w:val="kBody2contracts"/>
              <w:keepNext w:val="0"/>
              <w:widowControl w:val="0"/>
              <w:numPr>
                <w:ilvl w:val="2"/>
                <w:numId w:val="45"/>
              </w:numPr>
            </w:pPr>
            <w:r>
              <w:t xml:space="preserve">Фонд одобрава Финансијске и извештаје о напретку. У случају да Фонд не одобри Финансијске и извештаје о напретку, </w:t>
            </w:r>
            <w:r w:rsidRPr="0094013B">
              <w:t xml:space="preserve">затражиће додатна разјашњења и информације. Уколико ни додатна разјашњења и информације не буду задовољавајућа и </w:t>
            </w:r>
            <w:r>
              <w:t>Финансијски и извештаји о напретку</w:t>
            </w:r>
            <w:r w:rsidRPr="0094013B">
              <w:t xml:space="preserve"> не буд</w:t>
            </w:r>
            <w:r>
              <w:t>у</w:t>
            </w:r>
            <w:r w:rsidRPr="0094013B">
              <w:t xml:space="preserve"> одобрен</w:t>
            </w:r>
            <w:r>
              <w:t>и</w:t>
            </w:r>
            <w:r w:rsidRPr="0094013B">
              <w:t>, то ће представљати повреду Уговора од стране Друшт</w:t>
            </w:r>
            <w:r>
              <w:t>а</w:t>
            </w:r>
            <w:r w:rsidRPr="0094013B">
              <w:t>.</w:t>
            </w:r>
          </w:p>
        </w:tc>
      </w:tr>
      <w:tr w:rsidR="00B33E03" w:rsidRPr="00A25284" w14:paraId="0DA6D5C0" w14:textId="77777777" w:rsidTr="008B4182">
        <w:tc>
          <w:tcPr>
            <w:tcW w:w="4628" w:type="dxa"/>
          </w:tcPr>
          <w:p w14:paraId="3B9AFB54" w14:textId="3EF4D98D" w:rsidR="00B33E03" w:rsidRPr="00631961" w:rsidRDefault="00B33E03" w:rsidP="00B33E03">
            <w:pPr>
              <w:pStyle w:val="kBody2contracts"/>
              <w:keepNext w:val="0"/>
              <w:widowControl w:val="0"/>
              <w:rPr>
                <w:lang w:val="en-GB"/>
              </w:rPr>
            </w:pPr>
            <w:r w:rsidRPr="00A25284">
              <w:rPr>
                <w:rFonts w:asciiTheme="majorHAnsi" w:eastAsiaTheme="majorEastAsia" w:hAnsiTheme="majorHAnsi" w:cstheme="majorBidi"/>
              </w:rPr>
              <w:t xml:space="preserve">Upon completion of the </w:t>
            </w:r>
            <w:r>
              <w:rPr>
                <w:rFonts w:asciiTheme="majorHAnsi" w:eastAsiaTheme="majorEastAsia" w:hAnsiTheme="majorHAnsi" w:cstheme="majorBidi"/>
                <w:lang w:val="sr-Latn-RS"/>
              </w:rPr>
              <w:t>Implementation</w:t>
            </w:r>
            <w:r w:rsidRPr="00A25284">
              <w:rPr>
                <w:rFonts w:asciiTheme="majorHAnsi" w:eastAsiaTheme="majorEastAsia" w:hAnsiTheme="majorHAnsi" w:cstheme="majorBidi"/>
              </w:rPr>
              <w:t xml:space="preserve"> Period, the Company shall prepare and submit to the IF for its approval, a report (“</w:t>
            </w:r>
            <w:r w:rsidRPr="00A25284">
              <w:rPr>
                <w:rFonts w:asciiTheme="majorHAnsi" w:eastAsiaTheme="majorEastAsia" w:hAnsiTheme="majorHAnsi" w:cstheme="majorBidi"/>
                <w:b/>
                <w:bCs/>
              </w:rPr>
              <w:t>Final Report</w:t>
            </w:r>
            <w:r w:rsidRPr="00A25284">
              <w:rPr>
                <w:rFonts w:asciiTheme="majorHAnsi" w:eastAsiaTheme="majorEastAsia" w:hAnsiTheme="majorHAnsi" w:cstheme="majorBidi"/>
              </w:rPr>
              <w:t>”), in the form provided by the IF.</w:t>
            </w:r>
          </w:p>
        </w:tc>
        <w:tc>
          <w:tcPr>
            <w:tcW w:w="491" w:type="dxa"/>
          </w:tcPr>
          <w:p w14:paraId="43A88714" w14:textId="77777777" w:rsidR="00B33E03" w:rsidRPr="00A25284" w:rsidRDefault="00B33E03" w:rsidP="00B33E03">
            <w:pPr>
              <w:keepNext w:val="0"/>
              <w:widowControl w:val="0"/>
            </w:pPr>
          </w:p>
        </w:tc>
        <w:tc>
          <w:tcPr>
            <w:tcW w:w="4628" w:type="dxa"/>
          </w:tcPr>
          <w:p w14:paraId="3352E1A2" w14:textId="524ABC48" w:rsidR="00B33E03" w:rsidRPr="00A25284" w:rsidRDefault="00B33E03" w:rsidP="00B33E03">
            <w:pPr>
              <w:pStyle w:val="kBody2contracts"/>
              <w:keepNext w:val="0"/>
              <w:widowControl w:val="0"/>
              <w:numPr>
                <w:ilvl w:val="2"/>
                <w:numId w:val="45"/>
              </w:numPr>
            </w:pPr>
            <w:r w:rsidRPr="00A25284">
              <w:t xml:space="preserve">По завршетку Периода </w:t>
            </w:r>
            <w:r>
              <w:t>имплементације</w:t>
            </w:r>
            <w:r w:rsidRPr="00A25284">
              <w:t>, Друштво ће припремити и доставити Фонду на одобрење извештај („</w:t>
            </w:r>
            <w:r w:rsidRPr="00A25284">
              <w:rPr>
                <w:b/>
                <w:bCs/>
              </w:rPr>
              <w:t>Завршни извештај</w:t>
            </w:r>
            <w:r w:rsidRPr="00A25284">
              <w:t xml:space="preserve">“), у форми коју је одредио Фонд. </w:t>
            </w:r>
          </w:p>
        </w:tc>
      </w:tr>
      <w:tr w:rsidR="00B33E03" w:rsidRPr="00A25284" w14:paraId="4E8CBB08" w14:textId="77777777" w:rsidTr="008B4182">
        <w:tc>
          <w:tcPr>
            <w:tcW w:w="4628" w:type="dxa"/>
          </w:tcPr>
          <w:p w14:paraId="274CCEE4" w14:textId="0D3F74B5" w:rsidR="00B33E03" w:rsidRPr="006B2C60" w:rsidRDefault="00B33E03" w:rsidP="00B33E03">
            <w:pPr>
              <w:pStyle w:val="kBody2contracts"/>
              <w:rPr>
                <w:rFonts w:eastAsiaTheme="majorEastAsia"/>
              </w:rPr>
            </w:pPr>
            <w:r w:rsidRPr="00A25284">
              <w:rPr>
                <w:rFonts w:eastAsiaTheme="majorEastAsia"/>
              </w:rPr>
              <w:t>If the IF receives the Final Report and does not approve it, it will ask for additional clarifications and information. If even such additional clarifications and information are not satisfactory and the Final Report is not approved, this will be regarded as a breach of the Agreement by the Company.</w:t>
            </w:r>
          </w:p>
        </w:tc>
        <w:tc>
          <w:tcPr>
            <w:tcW w:w="491" w:type="dxa"/>
          </w:tcPr>
          <w:p w14:paraId="48A9C83C" w14:textId="77777777" w:rsidR="00B33E03" w:rsidRPr="00A25284" w:rsidRDefault="00B33E03" w:rsidP="00B33E03">
            <w:pPr>
              <w:keepNext w:val="0"/>
              <w:widowControl w:val="0"/>
            </w:pPr>
          </w:p>
        </w:tc>
        <w:tc>
          <w:tcPr>
            <w:tcW w:w="4628" w:type="dxa"/>
          </w:tcPr>
          <w:p w14:paraId="3473839C" w14:textId="049191FB" w:rsidR="00B33E03" w:rsidRPr="00A25284" w:rsidRDefault="00B33E03" w:rsidP="00B33E03">
            <w:pPr>
              <w:pStyle w:val="kBody2SRBcontracts"/>
            </w:pPr>
            <w:r w:rsidRPr="00A25284">
              <w:t>Уколико Фонд прими Завршни извештај и не одобри га, затражиће додатна разјашњења и информације. Уколико ни додатна разјашњења и информације не буду задовољавајућа и Завршни извештај не буде одобрен, то ће представљати повреду Уговора од стране Друштва.</w:t>
            </w:r>
          </w:p>
        </w:tc>
      </w:tr>
      <w:tr w:rsidR="00B33E03" w:rsidRPr="00A25284" w14:paraId="07013217" w14:textId="77777777" w:rsidTr="008B4182">
        <w:tc>
          <w:tcPr>
            <w:tcW w:w="4628" w:type="dxa"/>
          </w:tcPr>
          <w:p w14:paraId="7BA39EBC" w14:textId="0180864E" w:rsidR="00B33E03" w:rsidRPr="00A25284" w:rsidRDefault="00B33E03" w:rsidP="005F2B4A">
            <w:pPr>
              <w:pStyle w:val="kBody1contracts"/>
              <w:keepNext w:val="0"/>
              <w:widowControl w:val="0"/>
              <w:numPr>
                <w:ilvl w:val="0"/>
                <w:numId w:val="0"/>
              </w:numPr>
              <w:ind w:left="567" w:hanging="567"/>
            </w:pPr>
          </w:p>
        </w:tc>
        <w:tc>
          <w:tcPr>
            <w:tcW w:w="491" w:type="dxa"/>
          </w:tcPr>
          <w:p w14:paraId="4F0D908D" w14:textId="77777777" w:rsidR="00B33E03" w:rsidRPr="00A25284" w:rsidRDefault="00B33E03" w:rsidP="00B33E03">
            <w:pPr>
              <w:keepNext w:val="0"/>
              <w:widowControl w:val="0"/>
            </w:pPr>
          </w:p>
        </w:tc>
        <w:tc>
          <w:tcPr>
            <w:tcW w:w="4628" w:type="dxa"/>
          </w:tcPr>
          <w:p w14:paraId="566F4D9C" w14:textId="3AAD1662" w:rsidR="00B33E03" w:rsidRPr="00A25284" w:rsidRDefault="00B33E03" w:rsidP="005F2B4A">
            <w:pPr>
              <w:pStyle w:val="kBody1SRBcontracts"/>
              <w:keepNext w:val="0"/>
              <w:widowControl w:val="0"/>
              <w:numPr>
                <w:ilvl w:val="0"/>
                <w:numId w:val="0"/>
              </w:numPr>
              <w:ind w:left="567" w:hanging="567"/>
              <w:rPr>
                <w:lang w:val="sr-Cyrl-RS"/>
              </w:rPr>
            </w:pPr>
          </w:p>
        </w:tc>
      </w:tr>
      <w:tr w:rsidR="00B33E03" w:rsidRPr="00A25284" w14:paraId="18D66973" w14:textId="77777777" w:rsidTr="008B4182">
        <w:tc>
          <w:tcPr>
            <w:tcW w:w="4628" w:type="dxa"/>
          </w:tcPr>
          <w:p w14:paraId="67E2F216" w14:textId="356C7D7B" w:rsidR="00B33E03" w:rsidRPr="00A25284" w:rsidRDefault="00B33E03" w:rsidP="00B33E03">
            <w:pPr>
              <w:pStyle w:val="kBody1contracts"/>
              <w:keepNext w:val="0"/>
              <w:widowControl w:val="0"/>
            </w:pPr>
            <w:bookmarkStart w:id="20" w:name="_Ref190814180"/>
            <w:r w:rsidRPr="00A25284">
              <w:t>Change of facts in relation to investors</w:t>
            </w:r>
            <w:bookmarkEnd w:id="20"/>
          </w:p>
        </w:tc>
        <w:tc>
          <w:tcPr>
            <w:tcW w:w="491" w:type="dxa"/>
          </w:tcPr>
          <w:p w14:paraId="086E1DFF" w14:textId="77777777" w:rsidR="00B33E03" w:rsidRPr="00A25284" w:rsidRDefault="00B33E03" w:rsidP="00B33E03">
            <w:pPr>
              <w:keepNext w:val="0"/>
              <w:widowControl w:val="0"/>
            </w:pPr>
          </w:p>
        </w:tc>
        <w:tc>
          <w:tcPr>
            <w:tcW w:w="4628" w:type="dxa"/>
          </w:tcPr>
          <w:p w14:paraId="0381779D" w14:textId="1668D499" w:rsidR="00B33E03" w:rsidRPr="00A25284" w:rsidRDefault="00B33E03" w:rsidP="00B33E03">
            <w:pPr>
              <w:pStyle w:val="kBody1SRBcontracts"/>
              <w:keepNext w:val="0"/>
              <w:widowControl w:val="0"/>
              <w:rPr>
                <w:lang w:val="sr-Cyrl-RS"/>
              </w:rPr>
            </w:pPr>
            <w:bookmarkStart w:id="21" w:name="_Ref190814187"/>
            <w:r w:rsidRPr="00A25284">
              <w:rPr>
                <w:lang w:val="sr-Cyrl-RS"/>
              </w:rPr>
              <w:t>Промена чињеница у вези са инвеститорима</w:t>
            </w:r>
            <w:bookmarkEnd w:id="21"/>
          </w:p>
        </w:tc>
      </w:tr>
      <w:tr w:rsidR="00B33E03" w:rsidRPr="00A25284" w14:paraId="1997F435" w14:textId="77777777" w:rsidTr="008B4182">
        <w:tc>
          <w:tcPr>
            <w:tcW w:w="4628" w:type="dxa"/>
          </w:tcPr>
          <w:p w14:paraId="652FAE5C" w14:textId="29D3F5F6" w:rsidR="00B33E03" w:rsidRPr="00A25284" w:rsidRDefault="00B33E03" w:rsidP="00B33E03">
            <w:pPr>
              <w:pStyle w:val="kBody2contracts"/>
              <w:keepNext w:val="0"/>
              <w:widowControl w:val="0"/>
            </w:pPr>
            <w:r w:rsidRPr="00A25284">
              <w:rPr>
                <w:rFonts w:asciiTheme="majorHAnsi" w:eastAsiaTheme="majorEastAsia" w:hAnsiTheme="majorHAnsi" w:cstheme="majorBidi"/>
              </w:rPr>
              <w:t xml:space="preserve">In the event that the IF becomes aware of adverse information about the Qualified Investor(s) which were unknown at the time of CI Grant approval, IF retains the right, at its sole discretion and without limitation, to unilaterally terminate this Agreement and to claw back the full amount of disbursed CI Grant funds in accordance with Clause </w:t>
            </w:r>
            <w:r>
              <w:rPr>
                <w:rFonts w:asciiTheme="majorHAnsi" w:eastAsiaTheme="majorEastAsia" w:hAnsiTheme="majorHAnsi" w:cstheme="majorBidi"/>
              </w:rPr>
              <w:fldChar w:fldCharType="begin"/>
            </w:r>
            <w:r>
              <w:rPr>
                <w:rFonts w:asciiTheme="majorHAnsi" w:eastAsiaTheme="majorEastAsia" w:hAnsiTheme="majorHAnsi" w:cstheme="majorBidi"/>
              </w:rPr>
              <w:instrText xml:space="preserve"> REF _Ref190814007 \r \h </w:instrText>
            </w:r>
            <w:r>
              <w:rPr>
                <w:rFonts w:asciiTheme="majorHAnsi" w:eastAsiaTheme="majorEastAsia" w:hAnsiTheme="majorHAnsi" w:cstheme="majorBidi"/>
              </w:rPr>
            </w:r>
            <w:r>
              <w:rPr>
                <w:rFonts w:asciiTheme="majorHAnsi" w:eastAsiaTheme="majorEastAsia" w:hAnsiTheme="majorHAnsi" w:cstheme="majorBidi"/>
              </w:rPr>
              <w:fldChar w:fldCharType="separate"/>
            </w:r>
            <w:r w:rsidR="00C86AB0">
              <w:rPr>
                <w:rFonts w:asciiTheme="majorHAnsi" w:eastAsiaTheme="majorEastAsia" w:hAnsiTheme="majorHAnsi" w:cstheme="majorBidi"/>
              </w:rPr>
              <w:t>9</w:t>
            </w:r>
            <w:r>
              <w:rPr>
                <w:rFonts w:asciiTheme="majorHAnsi" w:eastAsiaTheme="majorEastAsia" w:hAnsiTheme="majorHAnsi" w:cstheme="majorBidi"/>
              </w:rPr>
              <w:t>.4</w:t>
            </w:r>
            <w:r>
              <w:rPr>
                <w:rFonts w:asciiTheme="majorHAnsi" w:eastAsiaTheme="majorEastAsia" w:hAnsiTheme="majorHAnsi" w:cstheme="majorBidi"/>
              </w:rPr>
              <w:fldChar w:fldCharType="end"/>
            </w:r>
            <w:r>
              <w:rPr>
                <w:rFonts w:asciiTheme="majorHAnsi" w:eastAsiaTheme="majorEastAsia" w:hAnsiTheme="majorHAnsi" w:cstheme="majorBidi"/>
              </w:rPr>
              <w:t xml:space="preserve"> </w:t>
            </w:r>
            <w:r w:rsidRPr="00A25284">
              <w:rPr>
                <w:rFonts w:asciiTheme="majorHAnsi" w:eastAsiaTheme="majorEastAsia" w:hAnsiTheme="majorHAnsi" w:cstheme="majorBidi"/>
              </w:rPr>
              <w:t xml:space="preserve">of this Agreement. Examples of adverse information include perception of reputational risks to the Innovation Fund (such as considerable negative press, even if </w:t>
            </w:r>
            <w:r w:rsidRPr="00A25284">
              <w:rPr>
                <w:rFonts w:asciiTheme="majorHAnsi" w:eastAsiaTheme="majorEastAsia" w:hAnsiTheme="majorHAnsi" w:cstheme="majorBidi"/>
              </w:rPr>
              <w:lastRenderedPageBreak/>
              <w:t>it cannot be proven that the press coverage is factual), multiple and independent reports (including confidential) of unethical activity (including a range from personal misconduct to professional practices such as insider trading, acting unethically based on insider information, collusion, or other), allegations of fraud, active or completed lawsuits (regardless of outcome) etc. The Innovation Fund reserves to right to stop payment of undisbursed tranches, or request return of funds in such cases.  The Innovation Fund also reserves the right to stop payment of undisbursed tranches in the case of unforeseen budget shortfalls.</w:t>
            </w:r>
          </w:p>
        </w:tc>
        <w:tc>
          <w:tcPr>
            <w:tcW w:w="491" w:type="dxa"/>
          </w:tcPr>
          <w:p w14:paraId="7140E519" w14:textId="77777777" w:rsidR="00B33E03" w:rsidRPr="00A25284" w:rsidRDefault="00B33E03" w:rsidP="00B33E03">
            <w:pPr>
              <w:keepNext w:val="0"/>
              <w:widowControl w:val="0"/>
            </w:pPr>
          </w:p>
        </w:tc>
        <w:tc>
          <w:tcPr>
            <w:tcW w:w="4628" w:type="dxa"/>
          </w:tcPr>
          <w:p w14:paraId="61A1DC94" w14:textId="438FA840" w:rsidR="00B33E03" w:rsidRPr="00A25284" w:rsidRDefault="00B33E03" w:rsidP="00B33E03">
            <w:pPr>
              <w:pStyle w:val="kBody2SRBcontracts"/>
              <w:keepNext w:val="0"/>
              <w:widowControl w:val="0"/>
              <w:rPr>
                <w:lang w:val="sr-Cyrl-RS"/>
              </w:rPr>
            </w:pPr>
            <w:r w:rsidRPr="00A25284">
              <w:rPr>
                <w:lang w:val="sr-Cyrl-RS"/>
              </w:rPr>
              <w:t>У случају да Фонд сазна за неповољне информације о Квалификованим инвеститорима које нису биле познате у тренутку одобрења КИ гранта, Фонд задржава право, према својој искључивој дискрецији и без ограничења, да једнострано раскине овај Уговор, као и да захтева враћање целокупног износа уплаћених средстава КИ гранта у складу са одредбом</w:t>
            </w:r>
            <w:r>
              <w:t xml:space="preserve"> </w:t>
            </w:r>
            <w:r>
              <w:fldChar w:fldCharType="begin"/>
            </w:r>
            <w:r>
              <w:instrText xml:space="preserve"> REF _Ref190814019 \r \h </w:instrText>
            </w:r>
            <w:r>
              <w:fldChar w:fldCharType="separate"/>
            </w:r>
            <w:r w:rsidR="00C86AB0">
              <w:rPr>
                <w:lang w:val="sr-Cyrl-RS"/>
              </w:rPr>
              <w:t>9</w:t>
            </w:r>
            <w:r>
              <w:t>.4</w:t>
            </w:r>
            <w:r>
              <w:fldChar w:fldCharType="end"/>
            </w:r>
            <w:r>
              <w:rPr>
                <w:lang w:val="sr-Cyrl-RS"/>
              </w:rPr>
              <w:t xml:space="preserve"> </w:t>
            </w:r>
            <w:r w:rsidRPr="00A25284">
              <w:rPr>
                <w:lang w:val="sr-Cyrl-RS"/>
              </w:rPr>
              <w:t xml:space="preserve">овог Уговора. Примери неповољних информација укључују перцепцију </w:t>
            </w:r>
            <w:r w:rsidRPr="00A25284">
              <w:rPr>
                <w:lang w:val="sr-Cyrl-RS"/>
              </w:rPr>
              <w:lastRenderedPageBreak/>
              <w:t xml:space="preserve">репутационих ризика за Фонд (као што је значајан негативан притисак у медијима, чак и ако се не може доказати да је извештавање засновано на чињеницама које објективно постоје), више независних и одвојених извештаја (укључујући поверљиве) о неетичком понашању (који обухватају све од личних непримерених поступака до професионалних пракси као што су инсајдерско трговање,  неетичко деловање на основу инсајдерских информација, договор о ценама или други слични облици), оптужбе за превару, активне или завршене судске спорове (без обзира на исход), итд. Фонд задржава право да обустави уплату неуплаћених транши или захтева враћање средстава у таквим случајевима. Фонд такође задржава право да обустави уплату неуплаћених транши у случају непредвиђених буџетских дефицита. </w:t>
            </w:r>
          </w:p>
        </w:tc>
      </w:tr>
      <w:tr w:rsidR="00B33E03" w:rsidRPr="00A25284" w14:paraId="264F2811" w14:textId="77777777" w:rsidTr="008B4182">
        <w:tc>
          <w:tcPr>
            <w:tcW w:w="4628" w:type="dxa"/>
          </w:tcPr>
          <w:p w14:paraId="758051F1" w14:textId="6F5663B8" w:rsidR="00B33E03" w:rsidRPr="00A25284" w:rsidRDefault="00B33E03" w:rsidP="00B33E03">
            <w:pPr>
              <w:pStyle w:val="Heading2"/>
              <w:keepNext w:val="0"/>
              <w:widowControl w:val="0"/>
            </w:pPr>
            <w:r w:rsidRPr="00A25284">
              <w:lastRenderedPageBreak/>
              <w:t>General Reporting</w:t>
            </w:r>
          </w:p>
        </w:tc>
        <w:tc>
          <w:tcPr>
            <w:tcW w:w="491" w:type="dxa"/>
          </w:tcPr>
          <w:p w14:paraId="56D48FB3" w14:textId="77777777" w:rsidR="00B33E03" w:rsidRPr="00A25284" w:rsidRDefault="00B33E03" w:rsidP="00B33E03">
            <w:pPr>
              <w:keepNext w:val="0"/>
              <w:widowControl w:val="0"/>
            </w:pPr>
          </w:p>
        </w:tc>
        <w:tc>
          <w:tcPr>
            <w:tcW w:w="4628" w:type="dxa"/>
          </w:tcPr>
          <w:p w14:paraId="33999753" w14:textId="671AF7F5" w:rsidR="00B33E03" w:rsidRPr="00A25284" w:rsidRDefault="00B33E03" w:rsidP="00B33E03">
            <w:pPr>
              <w:pStyle w:val="kClauseTitleSRBcontracts"/>
              <w:keepNext w:val="0"/>
              <w:widowControl w:val="0"/>
              <w:rPr>
                <w:lang w:val="sr-Cyrl-RS"/>
              </w:rPr>
            </w:pPr>
            <w:r w:rsidRPr="00A25284">
              <w:rPr>
                <w:lang w:val="sr-Cyrl-RS"/>
              </w:rPr>
              <w:t>Опште извештавање</w:t>
            </w:r>
          </w:p>
        </w:tc>
      </w:tr>
      <w:tr w:rsidR="00B33E03" w:rsidRPr="00A25284" w14:paraId="1D5B4A17" w14:textId="77777777" w:rsidTr="008B4182">
        <w:tc>
          <w:tcPr>
            <w:tcW w:w="4628" w:type="dxa"/>
          </w:tcPr>
          <w:p w14:paraId="3D563232" w14:textId="172CCF0D" w:rsidR="00B33E03" w:rsidRPr="00A25284" w:rsidRDefault="00B33E03" w:rsidP="00B33E03">
            <w:pPr>
              <w:pStyle w:val="kBody1contracts"/>
              <w:keepNext w:val="0"/>
              <w:widowControl w:val="0"/>
            </w:pPr>
            <w:r w:rsidRPr="00A25284">
              <w:t>The Company undertake</w:t>
            </w:r>
            <w:r>
              <w:rPr>
                <w:lang w:val="sr-Latn-RS"/>
              </w:rPr>
              <w:t>s</w:t>
            </w:r>
            <w:r w:rsidRPr="00A25284">
              <w:t xml:space="preserve"> to inform IF as soon as possible on any material events affecting the Company</w:t>
            </w:r>
            <w:r>
              <w:rPr>
                <w:lang w:val="sr-Latn-RS"/>
              </w:rPr>
              <w:t>, the Founders,</w:t>
            </w:r>
            <w:r w:rsidRPr="00A25284">
              <w:t xml:space="preserve"> or the Project, either in positive or negative manner.</w:t>
            </w:r>
          </w:p>
        </w:tc>
        <w:tc>
          <w:tcPr>
            <w:tcW w:w="491" w:type="dxa"/>
          </w:tcPr>
          <w:p w14:paraId="2ED07352" w14:textId="77777777" w:rsidR="00B33E03" w:rsidRPr="00A25284" w:rsidRDefault="00B33E03" w:rsidP="00B33E03">
            <w:pPr>
              <w:keepNext w:val="0"/>
              <w:widowControl w:val="0"/>
            </w:pPr>
          </w:p>
        </w:tc>
        <w:tc>
          <w:tcPr>
            <w:tcW w:w="4628" w:type="dxa"/>
          </w:tcPr>
          <w:p w14:paraId="0DE4CB63" w14:textId="76122B61" w:rsidR="00B33E03" w:rsidRPr="00A25284" w:rsidRDefault="00B33E03" w:rsidP="00B33E03">
            <w:pPr>
              <w:pStyle w:val="kBody1SRBcontracts"/>
              <w:keepNext w:val="0"/>
              <w:widowControl w:val="0"/>
              <w:rPr>
                <w:lang w:val="sr-Cyrl-RS"/>
              </w:rPr>
            </w:pPr>
            <w:r w:rsidRPr="00A25284">
              <w:rPr>
                <w:lang w:val="sr-Cyrl-RS"/>
              </w:rPr>
              <w:t>Друштво се обавезуј</w:t>
            </w:r>
            <w:r>
              <w:rPr>
                <w:lang w:val="sr-Cyrl-RS"/>
              </w:rPr>
              <w:t>е</w:t>
            </w:r>
            <w:r w:rsidRPr="00A25284">
              <w:rPr>
                <w:lang w:val="sr-Cyrl-RS"/>
              </w:rPr>
              <w:t xml:space="preserve"> да одмах обавест</w:t>
            </w:r>
            <w:r>
              <w:rPr>
                <w:lang w:val="sr-Cyrl-RS"/>
              </w:rPr>
              <w:t>и</w:t>
            </w:r>
            <w:r w:rsidRPr="00A25284">
              <w:rPr>
                <w:lang w:val="sr-Cyrl-RS"/>
              </w:rPr>
              <w:t xml:space="preserve"> Фонд о свим догађајима који материјално утичу на Друштво</w:t>
            </w:r>
            <w:r>
              <w:rPr>
                <w:lang w:val="sr-Cyrl-RS"/>
              </w:rPr>
              <w:t>, Осниваче</w:t>
            </w:r>
            <w:r w:rsidRPr="00A25284">
              <w:rPr>
                <w:lang w:val="sr-Cyrl-RS"/>
              </w:rPr>
              <w:t xml:space="preserve"> или Пројекат, било у позитивном или негативном смислу.</w:t>
            </w:r>
          </w:p>
        </w:tc>
      </w:tr>
      <w:tr w:rsidR="00B33E03" w:rsidRPr="00A25284" w14:paraId="42726C12" w14:textId="77777777" w:rsidTr="008B4182">
        <w:tc>
          <w:tcPr>
            <w:tcW w:w="4628" w:type="dxa"/>
          </w:tcPr>
          <w:p w14:paraId="523625E0" w14:textId="3217237F" w:rsidR="00B33E03" w:rsidRPr="00A25284" w:rsidRDefault="00B33E03" w:rsidP="00B33E03">
            <w:pPr>
              <w:pStyle w:val="kBody1contracts"/>
              <w:keepNext w:val="0"/>
              <w:widowControl w:val="0"/>
            </w:pPr>
            <w:r w:rsidRPr="00A25284">
              <w:t>The Company undertake</w:t>
            </w:r>
            <w:r>
              <w:rPr>
                <w:lang w:val="sr-Latn-RS"/>
              </w:rPr>
              <w:t>s</w:t>
            </w:r>
            <w:r w:rsidRPr="00A25284">
              <w:t xml:space="preserve"> to, for the period of five years as of the date of this Agreement, inform the IF in advance</w:t>
            </w:r>
            <w:r w:rsidRPr="00A25284">
              <w:rPr>
                <w:rFonts w:cstheme="minorHAnsi"/>
              </w:rPr>
              <w:t>, for the purposes of IF’s statistical reporting,</w:t>
            </w:r>
            <w:r w:rsidRPr="00A25284">
              <w:t xml:space="preserve"> on any intended change of control, direct or indirect, as well as any changes in the share capital of the Company, status changes, or pledging of shares or material assets of the Company, as well as on undertaking any commitment to do any of the beforementioned or existence of circumstances that might lead to any of the beforementioned.</w:t>
            </w:r>
          </w:p>
        </w:tc>
        <w:tc>
          <w:tcPr>
            <w:tcW w:w="491" w:type="dxa"/>
          </w:tcPr>
          <w:p w14:paraId="0257F432" w14:textId="77777777" w:rsidR="00B33E03" w:rsidRPr="00A25284" w:rsidRDefault="00B33E03" w:rsidP="00B33E03">
            <w:pPr>
              <w:keepNext w:val="0"/>
              <w:widowControl w:val="0"/>
            </w:pPr>
          </w:p>
        </w:tc>
        <w:tc>
          <w:tcPr>
            <w:tcW w:w="4628" w:type="dxa"/>
          </w:tcPr>
          <w:p w14:paraId="033FD246" w14:textId="1DF60A51" w:rsidR="00B33E03" w:rsidRPr="00A25284" w:rsidRDefault="00B33E03" w:rsidP="00B33E03">
            <w:pPr>
              <w:pStyle w:val="kBody1SRBcontracts"/>
              <w:keepNext w:val="0"/>
              <w:widowControl w:val="0"/>
              <w:rPr>
                <w:lang w:val="sr-Cyrl-RS"/>
              </w:rPr>
            </w:pPr>
            <w:r w:rsidRPr="00A25284">
              <w:rPr>
                <w:lang w:val="sr-Cyrl-RS"/>
              </w:rPr>
              <w:t>Друштво се обавезуј</w:t>
            </w:r>
            <w:r>
              <w:rPr>
                <w:lang w:val="sr-Cyrl-RS"/>
              </w:rPr>
              <w:t>е</w:t>
            </w:r>
            <w:r w:rsidRPr="00A25284">
              <w:rPr>
                <w:lang w:val="sr-Cyrl-RS"/>
              </w:rPr>
              <w:t xml:space="preserve"> да, у периоду од пет година од дана овог Уговора, унапред обавест</w:t>
            </w:r>
            <w:r>
              <w:rPr>
                <w:lang w:val="sr-Cyrl-RS"/>
              </w:rPr>
              <w:t>и</w:t>
            </w:r>
            <w:r w:rsidRPr="00A25284">
              <w:rPr>
                <w:lang w:val="sr-Cyrl-RS"/>
              </w:rPr>
              <w:t xml:space="preserve"> Фонд у циљу статистичког извештавања Фонда, о било каквој намери за промену контроле, директне или индиректне, као и о било каквој промени у основном капиталу Друштва, спровођењу статусне промене, или залози удела или материјалних средстава Друштва, као и о преузимању било каквих обавеза у вези са било чим претходно наведеним или постојању било које ситуације која може водити нечему од претходно наведеног.</w:t>
            </w:r>
          </w:p>
        </w:tc>
      </w:tr>
      <w:tr w:rsidR="00B33E03" w:rsidRPr="00A25284" w14:paraId="78CFA3EC" w14:textId="77777777" w:rsidTr="008B4182">
        <w:tc>
          <w:tcPr>
            <w:tcW w:w="4628" w:type="dxa"/>
          </w:tcPr>
          <w:p w14:paraId="7F501CB2" w14:textId="4890F929" w:rsidR="00B33E03" w:rsidRPr="00A25284" w:rsidRDefault="00B33E03" w:rsidP="00B33E03">
            <w:pPr>
              <w:pStyle w:val="kBody1contracts"/>
              <w:keepNext w:val="0"/>
              <w:widowControl w:val="0"/>
            </w:pPr>
            <w:r w:rsidRPr="00A25284">
              <w:t xml:space="preserve">The Company shall keep accurate and regular accounts of the implementation of the CI Grant using an appropriate accounting system. These systems may either be an integrated part of the </w:t>
            </w:r>
            <w:r w:rsidRPr="00A25284">
              <w:lastRenderedPageBreak/>
              <w:t>Company’s regular system or an adjunct to that system. This system shall be run in accordance with accepted standards of accounting and bookkeeping policies and rules. Accounts and expenditures relating to CI Grant must be easily identifiable and verifiable.</w:t>
            </w:r>
          </w:p>
        </w:tc>
        <w:tc>
          <w:tcPr>
            <w:tcW w:w="491" w:type="dxa"/>
          </w:tcPr>
          <w:p w14:paraId="3F69C9EB" w14:textId="77777777" w:rsidR="00B33E03" w:rsidRPr="00A25284" w:rsidRDefault="00B33E03" w:rsidP="00B33E03">
            <w:pPr>
              <w:keepNext w:val="0"/>
              <w:widowControl w:val="0"/>
            </w:pPr>
          </w:p>
        </w:tc>
        <w:tc>
          <w:tcPr>
            <w:tcW w:w="4628" w:type="dxa"/>
          </w:tcPr>
          <w:p w14:paraId="58741828" w14:textId="0DDB9FE9" w:rsidR="00B33E03" w:rsidRPr="00A25284" w:rsidRDefault="00B33E03" w:rsidP="00B33E03">
            <w:pPr>
              <w:pStyle w:val="kBody1SRBcontracts"/>
              <w:keepNext w:val="0"/>
              <w:widowControl w:val="0"/>
              <w:rPr>
                <w:lang w:val="sr-Cyrl-RS"/>
              </w:rPr>
            </w:pPr>
            <w:r w:rsidRPr="00A25284">
              <w:rPr>
                <w:lang w:val="sr-Cyrl-RS"/>
              </w:rPr>
              <w:t xml:space="preserve">Друштво ће водити тачне и редовне евиденције о имплементацији КИ гранта користећи одговарајући рачуноводствени систем. Ови системи могу бити интегрални део система који </w:t>
            </w:r>
            <w:r w:rsidRPr="00A25284">
              <w:rPr>
                <w:lang w:val="sr-Cyrl-RS"/>
              </w:rPr>
              <w:lastRenderedPageBreak/>
              <w:t>Друштво редовно користи или додатак том систему. Друштво ће управљати овим системом у складу са прихваћеним стандардима рачуноводствених и књиговодствених политика и правила. Рачуноводствени подаци и расходи у вези са КИ грантом морају бити лако препознатљиви и проверљиви.</w:t>
            </w:r>
          </w:p>
        </w:tc>
      </w:tr>
      <w:tr w:rsidR="00B33E03" w:rsidRPr="00A25284" w14:paraId="1881629C" w14:textId="77777777" w:rsidTr="008B4182">
        <w:tc>
          <w:tcPr>
            <w:tcW w:w="4628" w:type="dxa"/>
          </w:tcPr>
          <w:p w14:paraId="50D09C6E" w14:textId="36341673" w:rsidR="00B33E03" w:rsidRPr="00A25284" w:rsidRDefault="00B33E03" w:rsidP="00B33E03">
            <w:pPr>
              <w:pStyle w:val="kBody1contracts"/>
              <w:keepNext w:val="0"/>
              <w:widowControl w:val="0"/>
            </w:pPr>
            <w:r w:rsidRPr="00A25284">
              <w:lastRenderedPageBreak/>
              <w:t>The IF shall be entitled to request from the Company at any time any reasonable information in relation to use of CI Grant and implementation of the Project or any document or information that is basis for preparation of the quarterly financial and progress reports or the Final Report.</w:t>
            </w:r>
          </w:p>
        </w:tc>
        <w:tc>
          <w:tcPr>
            <w:tcW w:w="491" w:type="dxa"/>
          </w:tcPr>
          <w:p w14:paraId="6E0E0000" w14:textId="77777777" w:rsidR="00B33E03" w:rsidRPr="00A25284" w:rsidRDefault="00B33E03" w:rsidP="00B33E03">
            <w:pPr>
              <w:keepNext w:val="0"/>
              <w:widowControl w:val="0"/>
            </w:pPr>
          </w:p>
        </w:tc>
        <w:tc>
          <w:tcPr>
            <w:tcW w:w="4628" w:type="dxa"/>
          </w:tcPr>
          <w:p w14:paraId="2A22EA40" w14:textId="566DC76F" w:rsidR="00B33E03" w:rsidRPr="00A25284" w:rsidRDefault="00B33E03" w:rsidP="00B33E03">
            <w:pPr>
              <w:pStyle w:val="kBody1SRBcontracts"/>
              <w:keepNext w:val="0"/>
              <w:widowControl w:val="0"/>
              <w:rPr>
                <w:lang w:val="sr-Cyrl-RS"/>
              </w:rPr>
            </w:pPr>
            <w:r w:rsidRPr="00A25284">
              <w:rPr>
                <w:lang w:val="sr-Cyrl-RS"/>
              </w:rPr>
              <w:t>Фонд има право да од Друштва у било ком тренутку захтева било коју релевантну информацију у вези са коришћењем КИ гранта, као и имплементацијом Пројекта, или било који документ или информацију који су основа за припрему кварталних финансијских и извештаја о напретку или Завршног извештаја.</w:t>
            </w:r>
          </w:p>
        </w:tc>
      </w:tr>
      <w:tr w:rsidR="00B33E03" w:rsidRPr="00A25284" w14:paraId="1B78704C" w14:textId="77777777" w:rsidTr="008B4182">
        <w:tc>
          <w:tcPr>
            <w:tcW w:w="4628" w:type="dxa"/>
          </w:tcPr>
          <w:p w14:paraId="36B0A77B" w14:textId="60ADB654" w:rsidR="00B33E03" w:rsidRPr="00A25284" w:rsidRDefault="00B33E03" w:rsidP="00B33E03">
            <w:pPr>
              <w:pStyle w:val="kBody1contracts"/>
              <w:keepNext w:val="0"/>
              <w:widowControl w:val="0"/>
            </w:pPr>
            <w:r w:rsidRPr="00A25284">
              <w:t>Upon request of IF, the Company shall be obliged to audit its financial statements and deliver the auditor report to the IF.</w:t>
            </w:r>
          </w:p>
        </w:tc>
        <w:tc>
          <w:tcPr>
            <w:tcW w:w="491" w:type="dxa"/>
          </w:tcPr>
          <w:p w14:paraId="3215E4FD" w14:textId="77777777" w:rsidR="00B33E03" w:rsidRPr="00A25284" w:rsidRDefault="00B33E03" w:rsidP="00B33E03">
            <w:pPr>
              <w:keepNext w:val="0"/>
              <w:widowControl w:val="0"/>
            </w:pPr>
          </w:p>
        </w:tc>
        <w:tc>
          <w:tcPr>
            <w:tcW w:w="4628" w:type="dxa"/>
          </w:tcPr>
          <w:p w14:paraId="0CFE8672" w14:textId="3F66C0F3" w:rsidR="00B33E03" w:rsidRPr="00A25284" w:rsidRDefault="00B33E03" w:rsidP="00B33E03">
            <w:pPr>
              <w:pStyle w:val="kBody1SRBcontracts"/>
              <w:keepNext w:val="0"/>
              <w:widowControl w:val="0"/>
              <w:rPr>
                <w:lang w:val="sr-Cyrl-RS"/>
              </w:rPr>
            </w:pPr>
            <w:r w:rsidRPr="00A25284">
              <w:rPr>
                <w:lang w:val="sr-Cyrl-RS"/>
              </w:rPr>
              <w:t>На захтев Фонда, Друштво је обавезно да изврши ревизију својих финансијских извештаја и достави извештај ревизора Фонду.</w:t>
            </w:r>
          </w:p>
        </w:tc>
      </w:tr>
      <w:tr w:rsidR="00B33E03" w:rsidRPr="00A25284" w14:paraId="18AECE94" w14:textId="77777777" w:rsidTr="008B4182">
        <w:tc>
          <w:tcPr>
            <w:tcW w:w="4628" w:type="dxa"/>
          </w:tcPr>
          <w:p w14:paraId="2A717EF1" w14:textId="22D0539D" w:rsidR="00B33E03" w:rsidRPr="00A25284" w:rsidRDefault="00B33E03" w:rsidP="00B33E03">
            <w:pPr>
              <w:pStyle w:val="kBody1contracts"/>
              <w:keepNext w:val="0"/>
              <w:widowControl w:val="0"/>
            </w:pPr>
            <w:r w:rsidRPr="003B27AC">
              <w:t>If any ad hoc financial or progress report is prepared for the investors, the Company or the Founders shall disclose a copy of such report to the IF.</w:t>
            </w:r>
          </w:p>
        </w:tc>
        <w:tc>
          <w:tcPr>
            <w:tcW w:w="491" w:type="dxa"/>
          </w:tcPr>
          <w:p w14:paraId="5F1FBBE4" w14:textId="77777777" w:rsidR="00B33E03" w:rsidRPr="00A25284" w:rsidRDefault="00B33E03" w:rsidP="00B33E03">
            <w:pPr>
              <w:keepNext w:val="0"/>
              <w:widowControl w:val="0"/>
            </w:pPr>
          </w:p>
        </w:tc>
        <w:tc>
          <w:tcPr>
            <w:tcW w:w="4628" w:type="dxa"/>
          </w:tcPr>
          <w:p w14:paraId="5F77F996" w14:textId="6778BB2F" w:rsidR="00B33E03" w:rsidRPr="00A25284" w:rsidRDefault="00B33E03" w:rsidP="00B33E03">
            <w:pPr>
              <w:pStyle w:val="kBody1SRBcontracts"/>
              <w:keepNext w:val="0"/>
              <w:widowControl w:val="0"/>
              <w:rPr>
                <w:lang w:val="sr-Cyrl-RS"/>
              </w:rPr>
            </w:pPr>
            <w:r w:rsidRPr="00A25284">
              <w:rPr>
                <w:lang w:val="sr-Cyrl-RS"/>
              </w:rPr>
              <w:t xml:space="preserve">У случају припреме било којег </w:t>
            </w:r>
            <w:r w:rsidRPr="003B27AC">
              <w:rPr>
                <w:lang w:val="sr-Cyrl-RS"/>
              </w:rPr>
              <w:t xml:space="preserve">ad hoc </w:t>
            </w:r>
            <w:r w:rsidRPr="00A25284">
              <w:rPr>
                <w:lang w:val="sr-Cyrl-RS"/>
              </w:rPr>
              <w:t>финансијског извештаја или извештаја о напретку за инвеститоре, Друштво или Оснивачи ће Фонду доставити његову копију.</w:t>
            </w:r>
          </w:p>
        </w:tc>
      </w:tr>
      <w:tr w:rsidR="00B33E03" w:rsidRPr="00A25284" w14:paraId="76C2901D" w14:textId="77777777" w:rsidTr="008B4182">
        <w:tc>
          <w:tcPr>
            <w:tcW w:w="4628" w:type="dxa"/>
          </w:tcPr>
          <w:p w14:paraId="6CBBF23C" w14:textId="64997D52" w:rsidR="00B33E03" w:rsidRPr="00A25284" w:rsidRDefault="00B33E03" w:rsidP="00B33E03">
            <w:pPr>
              <w:pStyle w:val="Heading2"/>
              <w:keepNext w:val="0"/>
              <w:widowControl w:val="0"/>
            </w:pPr>
            <w:r w:rsidRPr="00A25284">
              <w:t>Monitoring</w:t>
            </w:r>
          </w:p>
        </w:tc>
        <w:tc>
          <w:tcPr>
            <w:tcW w:w="491" w:type="dxa"/>
          </w:tcPr>
          <w:p w14:paraId="0148E036" w14:textId="77777777" w:rsidR="00B33E03" w:rsidRPr="00A25284" w:rsidRDefault="00B33E03" w:rsidP="00B33E03">
            <w:pPr>
              <w:keepNext w:val="0"/>
              <w:widowControl w:val="0"/>
            </w:pPr>
          </w:p>
        </w:tc>
        <w:tc>
          <w:tcPr>
            <w:tcW w:w="4628" w:type="dxa"/>
          </w:tcPr>
          <w:p w14:paraId="63CE2732" w14:textId="355869ED" w:rsidR="00B33E03" w:rsidRPr="00A25284" w:rsidRDefault="00B33E03" w:rsidP="00B33E03">
            <w:pPr>
              <w:pStyle w:val="kClauseTitleSRBcontracts"/>
              <w:keepNext w:val="0"/>
              <w:widowControl w:val="0"/>
              <w:rPr>
                <w:lang w:val="sr-Cyrl-RS"/>
              </w:rPr>
            </w:pPr>
            <w:r w:rsidRPr="00A25284">
              <w:rPr>
                <w:lang w:val="sr-Cyrl-RS"/>
              </w:rPr>
              <w:t>Надзор</w:t>
            </w:r>
          </w:p>
        </w:tc>
      </w:tr>
      <w:tr w:rsidR="00B33E03" w:rsidRPr="00A25284" w14:paraId="2D92A5E5" w14:textId="77777777" w:rsidTr="008B4182">
        <w:tc>
          <w:tcPr>
            <w:tcW w:w="4628" w:type="dxa"/>
          </w:tcPr>
          <w:p w14:paraId="211FA3DF" w14:textId="712A62BB" w:rsidR="00B33E03" w:rsidRPr="00A25284" w:rsidRDefault="00B33E03" w:rsidP="00B33E03">
            <w:pPr>
              <w:pStyle w:val="kBody1contracts"/>
              <w:keepNext w:val="0"/>
              <w:widowControl w:val="0"/>
            </w:pPr>
            <w:r w:rsidRPr="00A25284">
              <w:t>The IF may visit the Company in order to monitor its activities at any time during business hours and at its sole discretion.</w:t>
            </w:r>
          </w:p>
        </w:tc>
        <w:tc>
          <w:tcPr>
            <w:tcW w:w="491" w:type="dxa"/>
          </w:tcPr>
          <w:p w14:paraId="55DE54E3" w14:textId="77777777" w:rsidR="00B33E03" w:rsidRPr="00A25284" w:rsidRDefault="00B33E03" w:rsidP="00B33E03">
            <w:pPr>
              <w:keepNext w:val="0"/>
              <w:widowControl w:val="0"/>
            </w:pPr>
          </w:p>
        </w:tc>
        <w:tc>
          <w:tcPr>
            <w:tcW w:w="4628" w:type="dxa"/>
          </w:tcPr>
          <w:p w14:paraId="4D6B6F1E" w14:textId="62F672C7" w:rsidR="00B33E03" w:rsidRPr="00A25284" w:rsidRDefault="00B33E03" w:rsidP="00B33E03">
            <w:pPr>
              <w:pStyle w:val="kBody1SRBcontracts"/>
              <w:keepNext w:val="0"/>
              <w:widowControl w:val="0"/>
              <w:rPr>
                <w:lang w:val="sr-Cyrl-RS"/>
              </w:rPr>
            </w:pPr>
            <w:r w:rsidRPr="00A25284">
              <w:rPr>
                <w:lang w:val="sr-Cyrl-RS"/>
              </w:rPr>
              <w:t>Фонд може посетити Друштво у било ком тренутку током радног времена и према својој искључивој дискрецији, у циљу надзора над његовим активностима.</w:t>
            </w:r>
          </w:p>
        </w:tc>
      </w:tr>
      <w:tr w:rsidR="00B33E03" w:rsidRPr="00A25284" w14:paraId="614CD016" w14:textId="77777777" w:rsidTr="008B4182">
        <w:tc>
          <w:tcPr>
            <w:tcW w:w="4628" w:type="dxa"/>
          </w:tcPr>
          <w:p w14:paraId="6DF30D6B" w14:textId="05D83E08" w:rsidR="00B33E03" w:rsidRPr="00A25284" w:rsidRDefault="00B33E03" w:rsidP="00B33E03">
            <w:pPr>
              <w:pStyle w:val="kBody1contracts"/>
              <w:keepNext w:val="0"/>
              <w:widowControl w:val="0"/>
            </w:pPr>
            <w:r w:rsidRPr="00A25284">
              <w:t>Subject of such monitoring would be primarily, but without limitation, to confirm that all the activities and costs are undertaken and made (i) as reported to the IF in accordance with this Agreement, (ii) generally in accordance with the terms of this Agreement.</w:t>
            </w:r>
          </w:p>
        </w:tc>
        <w:tc>
          <w:tcPr>
            <w:tcW w:w="491" w:type="dxa"/>
          </w:tcPr>
          <w:p w14:paraId="2056A9CD" w14:textId="77777777" w:rsidR="00B33E03" w:rsidRPr="00A25284" w:rsidRDefault="00B33E03" w:rsidP="00B33E03">
            <w:pPr>
              <w:keepNext w:val="0"/>
              <w:widowControl w:val="0"/>
            </w:pPr>
          </w:p>
        </w:tc>
        <w:tc>
          <w:tcPr>
            <w:tcW w:w="4628" w:type="dxa"/>
          </w:tcPr>
          <w:p w14:paraId="37BCCE8D" w14:textId="58E33653" w:rsidR="00B33E03" w:rsidRPr="00A25284" w:rsidRDefault="00B33E03" w:rsidP="00B33E03">
            <w:pPr>
              <w:pStyle w:val="kBody1SRBcontracts"/>
              <w:keepNext w:val="0"/>
              <w:widowControl w:val="0"/>
              <w:rPr>
                <w:lang w:val="sr-Cyrl-RS"/>
              </w:rPr>
            </w:pPr>
            <w:r w:rsidRPr="00A25284">
              <w:rPr>
                <w:lang w:val="sr-Cyrl-RS"/>
              </w:rPr>
              <w:t>Предмет таквог надзора биће првенствено, али не ограничавајући се на, потврда да су све активности и трошкови предузети и остварени (i) како је пријављено Фонду у складу са овим Уговором, те (ii) генерално у складу са условима овог Уговора.</w:t>
            </w:r>
          </w:p>
        </w:tc>
      </w:tr>
      <w:tr w:rsidR="00B33E03" w:rsidRPr="00A25284" w14:paraId="51F57BB8" w14:textId="77777777" w:rsidTr="008B4182">
        <w:tc>
          <w:tcPr>
            <w:tcW w:w="4628" w:type="dxa"/>
          </w:tcPr>
          <w:p w14:paraId="4BFD7CF7" w14:textId="31A175A3" w:rsidR="00B33E03" w:rsidRPr="00A25284" w:rsidRDefault="00B33E03" w:rsidP="00B33E03">
            <w:pPr>
              <w:pStyle w:val="kBody1contracts"/>
              <w:keepNext w:val="0"/>
              <w:widowControl w:val="0"/>
            </w:pPr>
            <w:r w:rsidRPr="00A25284">
              <w:t>Before making such monitoring visit, the IF shall notify the Company at least five days in advance and outline in general terms the purpose of the visit, what is to be reviewed, and who should attend the meeting during the monitoring visit.</w:t>
            </w:r>
          </w:p>
        </w:tc>
        <w:tc>
          <w:tcPr>
            <w:tcW w:w="491" w:type="dxa"/>
          </w:tcPr>
          <w:p w14:paraId="56AFDB08" w14:textId="77777777" w:rsidR="00B33E03" w:rsidRPr="00A25284" w:rsidRDefault="00B33E03" w:rsidP="00B33E03">
            <w:pPr>
              <w:keepNext w:val="0"/>
              <w:widowControl w:val="0"/>
            </w:pPr>
          </w:p>
        </w:tc>
        <w:tc>
          <w:tcPr>
            <w:tcW w:w="4628" w:type="dxa"/>
          </w:tcPr>
          <w:p w14:paraId="3372B0CD" w14:textId="1F0E4703" w:rsidR="00B33E03" w:rsidRPr="00A25284" w:rsidRDefault="00B33E03" w:rsidP="00B33E03">
            <w:pPr>
              <w:pStyle w:val="kBody1SRBcontracts"/>
              <w:keepNext w:val="0"/>
              <w:widowControl w:val="0"/>
              <w:rPr>
                <w:lang w:val="sr-Cyrl-RS"/>
              </w:rPr>
            </w:pPr>
            <w:r w:rsidRPr="00A25284">
              <w:rPr>
                <w:lang w:val="sr-Cyrl-RS"/>
              </w:rPr>
              <w:t xml:space="preserve">Пре него што изврши такву посету у циљу </w:t>
            </w:r>
            <w:r>
              <w:rPr>
                <w:lang w:val="sr-Cyrl-RS"/>
              </w:rPr>
              <w:t>надзора</w:t>
            </w:r>
            <w:r w:rsidRPr="00A25284">
              <w:rPr>
                <w:lang w:val="sr-Cyrl-RS"/>
              </w:rPr>
              <w:t>, Фонд ће обавестити Друштво најмање пет дана унапред и уопштено описати сврху посете, шта ће бити предмет прегледа и ко треба да присуствује састанку током посете у циљу надзора.</w:t>
            </w:r>
          </w:p>
        </w:tc>
      </w:tr>
      <w:tr w:rsidR="00B33E03" w:rsidRPr="00A25284" w14:paraId="7BE7D989" w14:textId="77777777" w:rsidTr="008B4182">
        <w:tc>
          <w:tcPr>
            <w:tcW w:w="4628" w:type="dxa"/>
          </w:tcPr>
          <w:p w14:paraId="5198141D" w14:textId="4C88E223" w:rsidR="00B33E03" w:rsidRPr="00A25284" w:rsidRDefault="00B33E03" w:rsidP="00B33E03">
            <w:pPr>
              <w:pStyle w:val="Heading2"/>
              <w:keepNext w:val="0"/>
              <w:widowControl w:val="0"/>
            </w:pPr>
            <w:r w:rsidRPr="00A25284">
              <w:t>Company’s Undertakings</w:t>
            </w:r>
          </w:p>
        </w:tc>
        <w:tc>
          <w:tcPr>
            <w:tcW w:w="491" w:type="dxa"/>
          </w:tcPr>
          <w:p w14:paraId="5248874F" w14:textId="77777777" w:rsidR="00B33E03" w:rsidRPr="00A25284" w:rsidRDefault="00B33E03" w:rsidP="00B33E03">
            <w:pPr>
              <w:keepNext w:val="0"/>
              <w:widowControl w:val="0"/>
            </w:pPr>
          </w:p>
        </w:tc>
        <w:tc>
          <w:tcPr>
            <w:tcW w:w="4628" w:type="dxa"/>
          </w:tcPr>
          <w:p w14:paraId="437BB552" w14:textId="3A58395F" w:rsidR="00B33E03" w:rsidRPr="00A25284" w:rsidRDefault="00B33E03" w:rsidP="00B33E03">
            <w:pPr>
              <w:pStyle w:val="kClauseTitleSRBcontracts"/>
              <w:keepNext w:val="0"/>
              <w:widowControl w:val="0"/>
              <w:rPr>
                <w:lang w:val="sr-Cyrl-RS"/>
              </w:rPr>
            </w:pPr>
            <w:r w:rsidRPr="00A25284">
              <w:rPr>
                <w:lang w:val="sr-Cyrl-RS"/>
              </w:rPr>
              <w:t xml:space="preserve">Обавезе Друштва </w:t>
            </w:r>
          </w:p>
        </w:tc>
      </w:tr>
      <w:tr w:rsidR="00B33E03" w:rsidRPr="00A25284" w14:paraId="19D30E50" w14:textId="77777777" w:rsidTr="008B4182">
        <w:tc>
          <w:tcPr>
            <w:tcW w:w="4628" w:type="dxa"/>
          </w:tcPr>
          <w:p w14:paraId="0891594E" w14:textId="4039CD5A" w:rsidR="00B33E03" w:rsidRPr="00A25284" w:rsidRDefault="00B33E03" w:rsidP="00B33E03">
            <w:pPr>
              <w:pStyle w:val="kBody1contracts"/>
              <w:keepNext w:val="0"/>
              <w:widowControl w:val="0"/>
            </w:pPr>
            <w:r w:rsidRPr="00A25284">
              <w:lastRenderedPageBreak/>
              <w:t>Conflict of interest</w:t>
            </w:r>
          </w:p>
        </w:tc>
        <w:tc>
          <w:tcPr>
            <w:tcW w:w="491" w:type="dxa"/>
          </w:tcPr>
          <w:p w14:paraId="4B1BB49E" w14:textId="77777777" w:rsidR="00B33E03" w:rsidRPr="00A25284" w:rsidRDefault="00B33E03" w:rsidP="00B33E03">
            <w:pPr>
              <w:keepNext w:val="0"/>
              <w:widowControl w:val="0"/>
            </w:pPr>
          </w:p>
        </w:tc>
        <w:tc>
          <w:tcPr>
            <w:tcW w:w="4628" w:type="dxa"/>
          </w:tcPr>
          <w:p w14:paraId="00ECDC7B" w14:textId="7325B238" w:rsidR="00B33E03" w:rsidRPr="00A25284" w:rsidRDefault="00B33E03" w:rsidP="00B33E03">
            <w:pPr>
              <w:pStyle w:val="kBody1SRBcontracts"/>
              <w:keepNext w:val="0"/>
              <w:widowControl w:val="0"/>
              <w:rPr>
                <w:lang w:val="sr-Cyrl-RS"/>
              </w:rPr>
            </w:pPr>
            <w:r w:rsidRPr="00A25284">
              <w:rPr>
                <w:lang w:val="sr-Cyrl-RS"/>
              </w:rPr>
              <w:t>Конфликт интереса</w:t>
            </w:r>
          </w:p>
        </w:tc>
      </w:tr>
      <w:tr w:rsidR="00B33E03" w:rsidRPr="00A25284" w14:paraId="5EA0A05C" w14:textId="77777777" w:rsidTr="008B4182">
        <w:tc>
          <w:tcPr>
            <w:tcW w:w="4628" w:type="dxa"/>
          </w:tcPr>
          <w:p w14:paraId="40469DCF" w14:textId="1E851B34" w:rsidR="00B33E03" w:rsidRPr="00A25284" w:rsidRDefault="00B33E03" w:rsidP="00B33E03">
            <w:pPr>
              <w:pStyle w:val="kBody2contracts"/>
              <w:keepNext w:val="0"/>
              <w:widowControl w:val="0"/>
            </w:pPr>
            <w:r w:rsidRPr="00A25284">
              <w:t xml:space="preserve">The Company </w:t>
            </w:r>
            <w:r>
              <w:rPr>
                <w:lang w:val="sr-Latn-RS"/>
              </w:rPr>
              <w:t xml:space="preserve">acknowledge that the Company </w:t>
            </w:r>
            <w:r w:rsidRPr="00A25284">
              <w:t xml:space="preserve">and </w:t>
            </w:r>
            <w:r>
              <w:rPr>
                <w:lang w:val="sr-Latn-RS"/>
              </w:rPr>
              <w:t>its</w:t>
            </w:r>
            <w:r w:rsidRPr="00A25284">
              <w:t xml:space="preserve"> </w:t>
            </w:r>
            <w:r>
              <w:rPr>
                <w:lang w:val="sr-Latn-RS"/>
              </w:rPr>
              <w:t>f</w:t>
            </w:r>
            <w:r w:rsidRPr="00A25284">
              <w:t>ounders are familiar with the Confidentiality Policy and Prevention of Conflict-of-Interest Policy adopted by the IF (“</w:t>
            </w:r>
            <w:r w:rsidRPr="00A25284">
              <w:rPr>
                <w:b/>
              </w:rPr>
              <w:t>Policy</w:t>
            </w:r>
            <w:r w:rsidRPr="00A25284">
              <w:t>”). The Company undertake</w:t>
            </w:r>
            <w:r>
              <w:rPr>
                <w:lang w:val="sr-Latn-RS"/>
              </w:rPr>
              <w:t>s</w:t>
            </w:r>
            <w:r w:rsidRPr="00A25284">
              <w:t xml:space="preserve"> to inform the IF as soon as possible if </w:t>
            </w:r>
            <w:r>
              <w:rPr>
                <w:lang w:val="sr-Latn-RS"/>
              </w:rPr>
              <w:t>it</w:t>
            </w:r>
            <w:r w:rsidRPr="00A25284">
              <w:t xml:space="preserve"> become aware of any fact or circumstance that constitute or is likely to constitute conflict of interest.</w:t>
            </w:r>
          </w:p>
        </w:tc>
        <w:tc>
          <w:tcPr>
            <w:tcW w:w="491" w:type="dxa"/>
          </w:tcPr>
          <w:p w14:paraId="7020F2B7" w14:textId="77777777" w:rsidR="00B33E03" w:rsidRPr="00A25284" w:rsidRDefault="00B33E03" w:rsidP="00B33E03">
            <w:pPr>
              <w:keepNext w:val="0"/>
              <w:widowControl w:val="0"/>
            </w:pPr>
          </w:p>
        </w:tc>
        <w:tc>
          <w:tcPr>
            <w:tcW w:w="4628" w:type="dxa"/>
          </w:tcPr>
          <w:p w14:paraId="3B0C36D7" w14:textId="79366D79" w:rsidR="00B33E03" w:rsidRPr="00A25284" w:rsidRDefault="00B33E03" w:rsidP="00B33E03">
            <w:pPr>
              <w:pStyle w:val="kBody2SRBcontracts"/>
              <w:keepNext w:val="0"/>
              <w:widowControl w:val="0"/>
              <w:rPr>
                <w:lang w:val="sr-Cyrl-RS"/>
              </w:rPr>
            </w:pPr>
            <w:r>
              <w:rPr>
                <w:lang w:val="sr-Cyrl-RS"/>
              </w:rPr>
              <w:t xml:space="preserve">Друштво потврђује да су </w:t>
            </w:r>
            <w:r w:rsidRPr="00A25284">
              <w:rPr>
                <w:lang w:val="sr-Cyrl-RS"/>
              </w:rPr>
              <w:t xml:space="preserve">Друштво и </w:t>
            </w:r>
            <w:r>
              <w:rPr>
                <w:lang w:val="sr-Cyrl-RS"/>
              </w:rPr>
              <w:t>његови о</w:t>
            </w:r>
            <w:r w:rsidRPr="00A25284">
              <w:rPr>
                <w:lang w:val="sr-Cyrl-RS"/>
              </w:rPr>
              <w:t>снивачи упознати са Правилником о забр</w:t>
            </w:r>
            <w:r w:rsidR="003F3094">
              <w:rPr>
                <w:lang w:val="sr-Cyrl-RS"/>
              </w:rPr>
              <w:t>а</w:t>
            </w:r>
            <w:r w:rsidRPr="00A25284">
              <w:rPr>
                <w:lang w:val="sr-Cyrl-RS"/>
              </w:rPr>
              <w:t>ни конфликта интереса и тајности поверљивих података који је усвојио Фонд („</w:t>
            </w:r>
            <w:r w:rsidR="007D38B3">
              <w:rPr>
                <w:b/>
                <w:bCs/>
                <w:lang w:val="sr-Cyrl-RS"/>
              </w:rPr>
              <w:t>Правилник</w:t>
            </w:r>
            <w:r w:rsidRPr="00A25284">
              <w:rPr>
                <w:lang w:val="sr-Cyrl-RS"/>
              </w:rPr>
              <w:t>“). Друштво се обавезуј</w:t>
            </w:r>
            <w:r>
              <w:rPr>
                <w:lang w:val="sr-Cyrl-RS"/>
              </w:rPr>
              <w:t>е</w:t>
            </w:r>
            <w:r w:rsidRPr="00A25284">
              <w:rPr>
                <w:lang w:val="sr-Cyrl-RS"/>
              </w:rPr>
              <w:t xml:space="preserve"> да одмах обавест</w:t>
            </w:r>
            <w:r>
              <w:rPr>
                <w:lang w:val="sr-Cyrl-RS"/>
              </w:rPr>
              <w:t>и</w:t>
            </w:r>
            <w:r w:rsidRPr="00A25284">
              <w:rPr>
                <w:lang w:val="sr-Cyrl-RS"/>
              </w:rPr>
              <w:t xml:space="preserve"> Фонд ако постан</w:t>
            </w:r>
            <w:r>
              <w:rPr>
                <w:lang w:val="sr-Cyrl-RS"/>
              </w:rPr>
              <w:t>е</w:t>
            </w:r>
            <w:r w:rsidRPr="00A25284">
              <w:rPr>
                <w:lang w:val="sr-Cyrl-RS"/>
              </w:rPr>
              <w:t xml:space="preserve"> свесн</w:t>
            </w:r>
            <w:r>
              <w:rPr>
                <w:lang w:val="sr-Cyrl-RS"/>
              </w:rPr>
              <w:t>о</w:t>
            </w:r>
            <w:r w:rsidRPr="00A25284">
              <w:rPr>
                <w:lang w:val="sr-Cyrl-RS"/>
              </w:rPr>
              <w:t xml:space="preserve"> било које чињенице или околности које представљају или би могле да представљају сукоб интереса. </w:t>
            </w:r>
          </w:p>
        </w:tc>
      </w:tr>
      <w:tr w:rsidR="006C5711" w:rsidRPr="00A25284" w14:paraId="6BBA4F6C" w14:textId="77777777" w:rsidTr="008B4182">
        <w:tc>
          <w:tcPr>
            <w:tcW w:w="4628" w:type="dxa"/>
          </w:tcPr>
          <w:p w14:paraId="397A1DBE" w14:textId="1FFF1588" w:rsidR="006C5711" w:rsidRPr="00A25284" w:rsidRDefault="000538FD" w:rsidP="00B33E03">
            <w:pPr>
              <w:pStyle w:val="kBody2contracts"/>
              <w:keepNext w:val="0"/>
              <w:widowControl w:val="0"/>
            </w:pPr>
            <w:r>
              <w:rPr>
                <w:lang w:val="en-US"/>
              </w:rPr>
              <w:t xml:space="preserve">The Company undertakes to inform the IF on any transaction </w:t>
            </w:r>
            <w:r w:rsidR="00D0193F">
              <w:rPr>
                <w:lang w:val="en-US"/>
              </w:rPr>
              <w:t xml:space="preserve">that </w:t>
            </w:r>
            <w:r w:rsidR="00E54E91">
              <w:rPr>
                <w:lang w:val="en-US"/>
              </w:rPr>
              <w:t xml:space="preserve">might be regarded as </w:t>
            </w:r>
            <w:r w:rsidR="00D0193F">
              <w:rPr>
                <w:lang w:val="en-US"/>
              </w:rPr>
              <w:t>a</w:t>
            </w:r>
            <w:r w:rsidR="00E54E91">
              <w:rPr>
                <w:lang w:val="en-US"/>
              </w:rPr>
              <w:t xml:space="preserve"> transaction with </w:t>
            </w:r>
            <w:r w:rsidR="00A7511A">
              <w:rPr>
                <w:lang w:val="en-US"/>
              </w:rPr>
              <w:t xml:space="preserve">a </w:t>
            </w:r>
            <w:r w:rsidR="00E54E91">
              <w:rPr>
                <w:lang w:val="en-US"/>
              </w:rPr>
              <w:t xml:space="preserve">personal interest involved, </w:t>
            </w:r>
            <w:r w:rsidR="0066688D">
              <w:rPr>
                <w:lang w:val="en-US"/>
              </w:rPr>
              <w:t xml:space="preserve">defined in </w:t>
            </w:r>
            <w:r w:rsidR="00A7511A">
              <w:rPr>
                <w:lang w:val="en-US"/>
              </w:rPr>
              <w:t>Article 6</w:t>
            </w:r>
            <w:r w:rsidR="0066688D">
              <w:t>5</w:t>
            </w:r>
            <w:r w:rsidR="00A7511A">
              <w:rPr>
                <w:lang w:val="en-US"/>
              </w:rPr>
              <w:t xml:space="preserve"> of the Serbian Companies Law</w:t>
            </w:r>
            <w:r w:rsidR="00A946DC">
              <w:rPr>
                <w:lang w:val="en-US"/>
              </w:rPr>
              <w:t>,</w:t>
            </w:r>
            <w:r w:rsidR="003D6142">
              <w:rPr>
                <w:lang w:val="en-US"/>
              </w:rPr>
              <w:t xml:space="preserve"> before financing such transaction with CI Grant</w:t>
            </w:r>
            <w:r w:rsidR="00A7511A">
              <w:rPr>
                <w:lang w:val="en-US"/>
              </w:rPr>
              <w:t>.</w:t>
            </w:r>
            <w:r w:rsidR="00D0193F">
              <w:rPr>
                <w:lang w:val="en-US"/>
              </w:rPr>
              <w:t xml:space="preserve"> The Company </w:t>
            </w:r>
            <w:r w:rsidR="00FE74FA">
              <w:rPr>
                <w:lang w:val="en-US"/>
              </w:rPr>
              <w:t xml:space="preserve">can </w:t>
            </w:r>
            <w:r w:rsidR="001E020C">
              <w:rPr>
                <w:lang w:val="en-US"/>
              </w:rPr>
              <w:t xml:space="preserve">finance </w:t>
            </w:r>
            <w:r w:rsidR="00FE74FA">
              <w:rPr>
                <w:lang w:val="en-US"/>
              </w:rPr>
              <w:t xml:space="preserve">such </w:t>
            </w:r>
            <w:r w:rsidR="001E020C">
              <w:rPr>
                <w:lang w:val="en-US"/>
              </w:rPr>
              <w:t xml:space="preserve">a </w:t>
            </w:r>
            <w:r w:rsidR="00FE74FA">
              <w:rPr>
                <w:lang w:val="en-US"/>
              </w:rPr>
              <w:t>transaction</w:t>
            </w:r>
            <w:r w:rsidR="001E020C">
              <w:rPr>
                <w:lang w:val="en-US"/>
              </w:rPr>
              <w:t xml:space="preserve"> with money from CI Grant</w:t>
            </w:r>
            <w:r w:rsidR="00FE74FA">
              <w:rPr>
                <w:lang w:val="en-US"/>
              </w:rPr>
              <w:t xml:space="preserve"> only upon receiving approval from the IF.</w:t>
            </w:r>
          </w:p>
        </w:tc>
        <w:tc>
          <w:tcPr>
            <w:tcW w:w="491" w:type="dxa"/>
          </w:tcPr>
          <w:p w14:paraId="1CD3D86B" w14:textId="77777777" w:rsidR="006C5711" w:rsidRPr="00A25284" w:rsidRDefault="006C5711" w:rsidP="00B33E03">
            <w:pPr>
              <w:keepNext w:val="0"/>
              <w:widowControl w:val="0"/>
            </w:pPr>
          </w:p>
        </w:tc>
        <w:tc>
          <w:tcPr>
            <w:tcW w:w="4628" w:type="dxa"/>
          </w:tcPr>
          <w:p w14:paraId="062244E9" w14:textId="10538803" w:rsidR="006C5711" w:rsidRDefault="00FE74FA" w:rsidP="00B33E03">
            <w:pPr>
              <w:pStyle w:val="kBody2SRBcontracts"/>
              <w:keepNext w:val="0"/>
              <w:widowControl w:val="0"/>
              <w:rPr>
                <w:lang w:val="sr-Cyrl-RS"/>
              </w:rPr>
            </w:pPr>
            <w:r>
              <w:rPr>
                <w:lang w:val="sr-Cyrl-RS"/>
              </w:rPr>
              <w:t xml:space="preserve">Друштво се обавезује да обавести Фонд о било којој трансакцији која се може сматрати послом или радњом </w:t>
            </w:r>
            <w:r w:rsidR="00A03F93">
              <w:rPr>
                <w:lang w:val="sr-Cyrl-RS"/>
              </w:rPr>
              <w:t xml:space="preserve">у којој постоји лични интерес, како је дефинисано чланом </w:t>
            </w:r>
            <w:r w:rsidR="0066688D">
              <w:rPr>
                <w:lang w:val="en-US"/>
              </w:rPr>
              <w:t xml:space="preserve">65 </w:t>
            </w:r>
            <w:r w:rsidR="0066688D">
              <w:rPr>
                <w:lang w:val="sr-Cyrl-RS"/>
              </w:rPr>
              <w:t>српског Закона о привредним друштвима</w:t>
            </w:r>
            <w:r w:rsidR="00A946DC">
              <w:rPr>
                <w:lang w:val="en-US"/>
              </w:rPr>
              <w:t xml:space="preserve">, </w:t>
            </w:r>
            <w:r w:rsidR="00A946DC">
              <w:rPr>
                <w:lang w:val="sr-Cyrl-RS"/>
              </w:rPr>
              <w:t>пре плаћања такве трансакције средствима ЦИ Гранта</w:t>
            </w:r>
            <w:r w:rsidR="0066688D">
              <w:rPr>
                <w:lang w:val="sr-Cyrl-RS"/>
              </w:rPr>
              <w:t xml:space="preserve">. Друштво ће моћи да </w:t>
            </w:r>
            <w:r w:rsidR="001E020C">
              <w:rPr>
                <w:lang w:val="sr-Cyrl-RS"/>
              </w:rPr>
              <w:t>потроши</w:t>
            </w:r>
            <w:r w:rsidR="001E020C">
              <w:rPr>
                <w:lang w:val="en-US"/>
              </w:rPr>
              <w:t xml:space="preserve"> </w:t>
            </w:r>
            <w:r w:rsidR="001E020C">
              <w:rPr>
                <w:lang w:val="sr-Cyrl-RS"/>
              </w:rPr>
              <w:t>средства ЦИ Гранта на такву трансакцију тек кад добије одобрење Фонда.</w:t>
            </w:r>
          </w:p>
        </w:tc>
      </w:tr>
      <w:tr w:rsidR="00B33E03" w:rsidRPr="00A25284" w14:paraId="71ADCA40" w14:textId="77777777" w:rsidTr="008B4182">
        <w:tc>
          <w:tcPr>
            <w:tcW w:w="4628" w:type="dxa"/>
          </w:tcPr>
          <w:p w14:paraId="4CDF5484" w14:textId="3164ADF2" w:rsidR="00B33E03" w:rsidRPr="00A25284" w:rsidRDefault="00B33E03" w:rsidP="00B33E03">
            <w:pPr>
              <w:pStyle w:val="kBody1contracts"/>
              <w:keepNext w:val="0"/>
              <w:widowControl w:val="0"/>
            </w:pPr>
            <w:r w:rsidRPr="00A25284">
              <w:t>Fraud and corruption</w:t>
            </w:r>
          </w:p>
        </w:tc>
        <w:tc>
          <w:tcPr>
            <w:tcW w:w="491" w:type="dxa"/>
          </w:tcPr>
          <w:p w14:paraId="2EBA3381" w14:textId="77777777" w:rsidR="00B33E03" w:rsidRPr="00A25284" w:rsidRDefault="00B33E03" w:rsidP="00B33E03">
            <w:pPr>
              <w:keepNext w:val="0"/>
              <w:widowControl w:val="0"/>
            </w:pPr>
          </w:p>
        </w:tc>
        <w:tc>
          <w:tcPr>
            <w:tcW w:w="4628" w:type="dxa"/>
          </w:tcPr>
          <w:p w14:paraId="3856B6C1" w14:textId="1AA25580" w:rsidR="00B33E03" w:rsidRPr="00A25284" w:rsidRDefault="00B33E03" w:rsidP="00B33E03">
            <w:pPr>
              <w:pStyle w:val="kBody1SRBcontracts"/>
              <w:keepNext w:val="0"/>
              <w:widowControl w:val="0"/>
              <w:rPr>
                <w:lang w:val="sr-Cyrl-RS"/>
              </w:rPr>
            </w:pPr>
            <w:r w:rsidRPr="00A25284">
              <w:rPr>
                <w:lang w:val="sr-Cyrl-RS"/>
              </w:rPr>
              <w:t>Превара и корупција</w:t>
            </w:r>
          </w:p>
        </w:tc>
      </w:tr>
      <w:tr w:rsidR="00B33E03" w:rsidRPr="00A25284" w14:paraId="1AF1BEB5" w14:textId="77777777" w:rsidTr="008B4182">
        <w:tc>
          <w:tcPr>
            <w:tcW w:w="4628" w:type="dxa"/>
          </w:tcPr>
          <w:p w14:paraId="4B486F3A" w14:textId="3812AD13" w:rsidR="00B33E03" w:rsidRPr="00A25284" w:rsidRDefault="00B33E03" w:rsidP="00B33E03">
            <w:pPr>
              <w:pStyle w:val="kBody2contracts"/>
              <w:keepNext w:val="0"/>
              <w:widowControl w:val="0"/>
              <w:rPr>
                <w:u w:val="single"/>
              </w:rPr>
            </w:pPr>
            <w:r w:rsidRPr="00A25284">
              <w:t>The Company shall at all times during the term of this Agreement refrain from, and shall undertake</w:t>
            </w:r>
            <w:r>
              <w:rPr>
                <w:lang w:val="sr-Latn-RS"/>
              </w:rPr>
              <w:t>s</w:t>
            </w:r>
            <w:r w:rsidRPr="00A25284">
              <w:t xml:space="preserve"> </w:t>
            </w:r>
            <w:r>
              <w:rPr>
                <w:lang w:val="sr-Latn-RS"/>
              </w:rPr>
              <w:t xml:space="preserve">and procure that the Founders undertake </w:t>
            </w:r>
            <w:r w:rsidRPr="00A25284">
              <w:t xml:space="preserve">all necessary actions to prevent, any possible Fraud and Corruption, as defined in the section </w:t>
            </w:r>
            <w:r w:rsidR="00D215D9">
              <w:t>8.</w:t>
            </w:r>
            <w:r>
              <w:t xml:space="preserve"> </w:t>
            </w:r>
            <w:r w:rsidRPr="00A25284">
              <w:t>of Program Manual.</w:t>
            </w:r>
          </w:p>
        </w:tc>
        <w:tc>
          <w:tcPr>
            <w:tcW w:w="491" w:type="dxa"/>
          </w:tcPr>
          <w:p w14:paraId="34DFD931" w14:textId="77777777" w:rsidR="00B33E03" w:rsidRPr="00A25284" w:rsidRDefault="00B33E03" w:rsidP="00B33E03">
            <w:pPr>
              <w:keepNext w:val="0"/>
              <w:widowControl w:val="0"/>
            </w:pPr>
          </w:p>
        </w:tc>
        <w:tc>
          <w:tcPr>
            <w:tcW w:w="4628" w:type="dxa"/>
          </w:tcPr>
          <w:p w14:paraId="0A9BED78" w14:textId="3F867DF4" w:rsidR="00B33E03" w:rsidRPr="00A25284" w:rsidRDefault="00B33E03" w:rsidP="00B33E03">
            <w:pPr>
              <w:pStyle w:val="kBody2SRBcontracts"/>
              <w:keepNext w:val="0"/>
              <w:widowControl w:val="0"/>
              <w:rPr>
                <w:lang w:val="sr-Cyrl-RS"/>
              </w:rPr>
            </w:pPr>
            <w:r w:rsidRPr="00A25284">
              <w:rPr>
                <w:lang w:val="sr-Cyrl-RS"/>
              </w:rPr>
              <w:t xml:space="preserve">Друштво ће се током целокупног трајања овог Уговора уздржавати од било каквих Преварних радњи и Корупције, </w:t>
            </w:r>
            <w:r>
              <w:rPr>
                <w:lang w:val="sr-Cyrl-RS"/>
              </w:rPr>
              <w:t xml:space="preserve">обезбедити да исту обавезу поштују и Оснивачи, </w:t>
            </w:r>
            <w:r w:rsidRPr="00A25284">
              <w:rPr>
                <w:lang w:val="sr-Cyrl-RS"/>
              </w:rPr>
              <w:t xml:space="preserve">као и предузети све неопходне мере за превенцију било којих могућих Преварних радњи и Корупције, како је дефинисано у одељку </w:t>
            </w:r>
            <w:r w:rsidR="00D215D9">
              <w:rPr>
                <w:lang w:val="sr-Cyrl-RS"/>
              </w:rPr>
              <w:t xml:space="preserve">8. </w:t>
            </w:r>
            <w:r w:rsidRPr="00A25284">
              <w:rPr>
                <w:lang w:val="sr-Cyrl-RS"/>
              </w:rPr>
              <w:t xml:space="preserve"> Приручника Програма.</w:t>
            </w:r>
          </w:p>
        </w:tc>
      </w:tr>
      <w:tr w:rsidR="00B33E03" w:rsidRPr="00A25284" w14:paraId="65EEBA44" w14:textId="77777777" w:rsidTr="008B4182">
        <w:tc>
          <w:tcPr>
            <w:tcW w:w="4628" w:type="dxa"/>
          </w:tcPr>
          <w:p w14:paraId="472DDC60" w14:textId="7B37537B" w:rsidR="00B33E03" w:rsidRPr="00A25284" w:rsidRDefault="00B33E03" w:rsidP="00B33E03">
            <w:pPr>
              <w:pStyle w:val="kBody1contracts"/>
              <w:keepNext w:val="0"/>
              <w:widowControl w:val="0"/>
            </w:pPr>
            <w:r w:rsidRPr="00A25284">
              <w:t>Implementation of the Project</w:t>
            </w:r>
          </w:p>
        </w:tc>
        <w:tc>
          <w:tcPr>
            <w:tcW w:w="491" w:type="dxa"/>
          </w:tcPr>
          <w:p w14:paraId="456C38AC" w14:textId="77777777" w:rsidR="00B33E03" w:rsidRPr="00A25284" w:rsidRDefault="00B33E03" w:rsidP="00B33E03">
            <w:pPr>
              <w:keepNext w:val="0"/>
              <w:widowControl w:val="0"/>
            </w:pPr>
          </w:p>
        </w:tc>
        <w:tc>
          <w:tcPr>
            <w:tcW w:w="4628" w:type="dxa"/>
          </w:tcPr>
          <w:p w14:paraId="63C70A9B" w14:textId="785D5767" w:rsidR="00B33E03" w:rsidRPr="00A25284" w:rsidRDefault="00B33E03" w:rsidP="00B33E03">
            <w:pPr>
              <w:pStyle w:val="kBody1SRBcontracts"/>
              <w:keepNext w:val="0"/>
              <w:widowControl w:val="0"/>
              <w:rPr>
                <w:lang w:val="sr-Cyrl-RS"/>
              </w:rPr>
            </w:pPr>
            <w:r w:rsidRPr="00A25284">
              <w:rPr>
                <w:lang w:val="sr-Cyrl-RS"/>
              </w:rPr>
              <w:t>Имплементација Пројекта</w:t>
            </w:r>
          </w:p>
        </w:tc>
      </w:tr>
      <w:tr w:rsidR="00B33E03" w:rsidRPr="00A25284" w14:paraId="37CE9317" w14:textId="77777777" w:rsidTr="008B4182">
        <w:tc>
          <w:tcPr>
            <w:tcW w:w="4628" w:type="dxa"/>
          </w:tcPr>
          <w:p w14:paraId="126CBA5E" w14:textId="53C14365" w:rsidR="00B33E03" w:rsidRPr="00A25284" w:rsidRDefault="00B33E03" w:rsidP="00B33E03">
            <w:pPr>
              <w:pStyle w:val="kBody2contracts"/>
              <w:keepNext w:val="0"/>
              <w:widowControl w:val="0"/>
            </w:pPr>
            <w:r w:rsidRPr="00A25284">
              <w:t>The Company shall implement the Project with due diligence and efficiency and in accordance with sound technical, economic, financial, managerial, environmental and social standards and practices.</w:t>
            </w:r>
          </w:p>
        </w:tc>
        <w:tc>
          <w:tcPr>
            <w:tcW w:w="491" w:type="dxa"/>
          </w:tcPr>
          <w:p w14:paraId="70365EB2" w14:textId="77777777" w:rsidR="00B33E03" w:rsidRPr="00A25284" w:rsidRDefault="00B33E03" w:rsidP="00B33E03">
            <w:pPr>
              <w:keepNext w:val="0"/>
              <w:widowControl w:val="0"/>
            </w:pPr>
          </w:p>
        </w:tc>
        <w:tc>
          <w:tcPr>
            <w:tcW w:w="4628" w:type="dxa"/>
          </w:tcPr>
          <w:p w14:paraId="70DBB57E" w14:textId="38436F41" w:rsidR="00B33E03" w:rsidRPr="00A25284" w:rsidRDefault="00B33E03" w:rsidP="00B33E03">
            <w:pPr>
              <w:pStyle w:val="kBody2SRBcontracts"/>
              <w:keepNext w:val="0"/>
              <w:widowControl w:val="0"/>
              <w:rPr>
                <w:lang w:val="sr-Cyrl-RS"/>
              </w:rPr>
            </w:pPr>
            <w:r w:rsidRPr="00A25284">
              <w:rPr>
                <w:lang w:val="sr-Cyrl-RS"/>
              </w:rPr>
              <w:t>Друштво ће имплементирати Пројекат са дужном пажњом и ефикасношћу, у складу са правилима добрих техничких, економских, финансијских, менаџерских, еколошких и социјалних стандарда и праксе.</w:t>
            </w:r>
          </w:p>
        </w:tc>
      </w:tr>
      <w:tr w:rsidR="00B33E03" w:rsidRPr="00A25284" w14:paraId="0B483E60" w14:textId="77777777" w:rsidTr="008B4182">
        <w:tc>
          <w:tcPr>
            <w:tcW w:w="4628" w:type="dxa"/>
          </w:tcPr>
          <w:p w14:paraId="25F3E8C7" w14:textId="0E0FEA3B" w:rsidR="00B33E03" w:rsidRPr="00A25284" w:rsidRDefault="00B33E03" w:rsidP="00B33E03">
            <w:pPr>
              <w:pStyle w:val="kBody2contracts"/>
              <w:keepNext w:val="0"/>
              <w:widowControl w:val="0"/>
            </w:pPr>
            <w:r w:rsidRPr="00A25284">
              <w:t>The Company shall provide, promptly as needed, the resources required for the purpose of the implementation of the Project.</w:t>
            </w:r>
          </w:p>
        </w:tc>
        <w:tc>
          <w:tcPr>
            <w:tcW w:w="491" w:type="dxa"/>
          </w:tcPr>
          <w:p w14:paraId="1935DDA8" w14:textId="77777777" w:rsidR="00B33E03" w:rsidRPr="00A25284" w:rsidRDefault="00B33E03" w:rsidP="00B33E03">
            <w:pPr>
              <w:keepNext w:val="0"/>
              <w:widowControl w:val="0"/>
            </w:pPr>
          </w:p>
        </w:tc>
        <w:tc>
          <w:tcPr>
            <w:tcW w:w="4628" w:type="dxa"/>
          </w:tcPr>
          <w:p w14:paraId="428534D2" w14:textId="13999634" w:rsidR="00B33E03" w:rsidRPr="00A25284" w:rsidRDefault="00B33E03" w:rsidP="00B33E03">
            <w:pPr>
              <w:pStyle w:val="kBody2SRBcontracts"/>
              <w:keepNext w:val="0"/>
              <w:widowControl w:val="0"/>
              <w:rPr>
                <w:lang w:val="sr-Cyrl-RS"/>
              </w:rPr>
            </w:pPr>
            <w:r w:rsidRPr="00A25284">
              <w:rPr>
                <w:lang w:val="sr-Cyrl-RS"/>
              </w:rPr>
              <w:t>Друштво ће, према потреби и без одлагања, обезбедити ресурсе потребне за имплементацију Пројекта.</w:t>
            </w:r>
          </w:p>
        </w:tc>
      </w:tr>
      <w:tr w:rsidR="00B33E03" w:rsidRPr="00A25284" w14:paraId="29CF312D" w14:textId="77777777" w:rsidTr="008B4182">
        <w:tc>
          <w:tcPr>
            <w:tcW w:w="4628" w:type="dxa"/>
          </w:tcPr>
          <w:p w14:paraId="6D8D936F" w14:textId="72D68304" w:rsidR="00B33E03" w:rsidRPr="00A25284" w:rsidRDefault="00B33E03" w:rsidP="00B33E03">
            <w:pPr>
              <w:pStyle w:val="kBody1contracts"/>
              <w:keepNext w:val="0"/>
              <w:widowControl w:val="0"/>
            </w:pPr>
            <w:r w:rsidRPr="00A25284">
              <w:lastRenderedPageBreak/>
              <w:t>Environmental and safety at work</w:t>
            </w:r>
          </w:p>
        </w:tc>
        <w:tc>
          <w:tcPr>
            <w:tcW w:w="491" w:type="dxa"/>
          </w:tcPr>
          <w:p w14:paraId="6B5DE9C1" w14:textId="77777777" w:rsidR="00B33E03" w:rsidRPr="00A25284" w:rsidRDefault="00B33E03" w:rsidP="00B33E03">
            <w:pPr>
              <w:keepNext w:val="0"/>
              <w:widowControl w:val="0"/>
            </w:pPr>
          </w:p>
        </w:tc>
        <w:tc>
          <w:tcPr>
            <w:tcW w:w="4628" w:type="dxa"/>
          </w:tcPr>
          <w:p w14:paraId="0CDD88A1" w14:textId="1B22510A" w:rsidR="00B33E03" w:rsidRPr="00A25284" w:rsidRDefault="00B33E03" w:rsidP="00B33E03">
            <w:pPr>
              <w:pStyle w:val="kBody1SRBcontracts"/>
              <w:keepNext w:val="0"/>
              <w:widowControl w:val="0"/>
              <w:rPr>
                <w:lang w:val="sr-Cyrl-RS"/>
              </w:rPr>
            </w:pPr>
            <w:r w:rsidRPr="00A25284">
              <w:rPr>
                <w:lang w:val="sr-Cyrl-RS"/>
              </w:rPr>
              <w:t>Заштита животне средине и безбедност на раду</w:t>
            </w:r>
          </w:p>
        </w:tc>
      </w:tr>
      <w:tr w:rsidR="00B33E03" w:rsidRPr="00A25284" w14:paraId="0B8B7F38" w14:textId="77777777" w:rsidTr="008B4182">
        <w:tc>
          <w:tcPr>
            <w:tcW w:w="4628" w:type="dxa"/>
          </w:tcPr>
          <w:p w14:paraId="0C9E5707" w14:textId="67367857" w:rsidR="00B33E03" w:rsidRPr="00A25284" w:rsidRDefault="00B33E03" w:rsidP="00B33E03">
            <w:pPr>
              <w:pStyle w:val="kBody2contracts"/>
              <w:keepNext w:val="0"/>
              <w:widowControl w:val="0"/>
              <w:rPr>
                <w:u w:val="single"/>
              </w:rPr>
            </w:pPr>
            <w:r w:rsidRPr="00A25284">
              <w:t>The Company shall at all times during the term of this Agreement comply with all laws and regulations in relation to employment and safety at work.</w:t>
            </w:r>
          </w:p>
        </w:tc>
        <w:tc>
          <w:tcPr>
            <w:tcW w:w="491" w:type="dxa"/>
          </w:tcPr>
          <w:p w14:paraId="317D6C8E" w14:textId="77777777" w:rsidR="00B33E03" w:rsidRPr="00A25284" w:rsidRDefault="00B33E03" w:rsidP="00B33E03">
            <w:pPr>
              <w:keepNext w:val="0"/>
              <w:widowControl w:val="0"/>
            </w:pPr>
          </w:p>
        </w:tc>
        <w:tc>
          <w:tcPr>
            <w:tcW w:w="4628" w:type="dxa"/>
          </w:tcPr>
          <w:p w14:paraId="33BA423A" w14:textId="5EE5645D" w:rsidR="00B33E03" w:rsidRPr="00A25284" w:rsidRDefault="00B33E03" w:rsidP="00B33E03">
            <w:pPr>
              <w:pStyle w:val="kBody2SRBcontracts"/>
              <w:keepNext w:val="0"/>
              <w:widowControl w:val="0"/>
              <w:rPr>
                <w:lang w:val="sr-Cyrl-RS"/>
              </w:rPr>
            </w:pPr>
            <w:r w:rsidRPr="00A25284">
              <w:rPr>
                <w:lang w:val="sr-Cyrl-RS"/>
              </w:rPr>
              <w:t>Друштво ће током целокупног трајања овог Уговора поштовати све законе и прописе у вези са запошљавањем и безбедношћу на раду.</w:t>
            </w:r>
          </w:p>
        </w:tc>
      </w:tr>
      <w:tr w:rsidR="00B33E03" w:rsidRPr="00A25284" w14:paraId="4FDA9463" w14:textId="77777777" w:rsidTr="008B4182">
        <w:tc>
          <w:tcPr>
            <w:tcW w:w="4628" w:type="dxa"/>
          </w:tcPr>
          <w:p w14:paraId="2195AB58" w14:textId="69353DFA" w:rsidR="00B33E03" w:rsidRPr="00A25284" w:rsidRDefault="00B33E03" w:rsidP="00B33E03">
            <w:pPr>
              <w:pStyle w:val="kBody1contracts"/>
              <w:keepNext w:val="0"/>
              <w:widowControl w:val="0"/>
            </w:pPr>
            <w:r w:rsidRPr="00A25284">
              <w:t>Environmental and Social Protection</w:t>
            </w:r>
          </w:p>
        </w:tc>
        <w:tc>
          <w:tcPr>
            <w:tcW w:w="491" w:type="dxa"/>
          </w:tcPr>
          <w:p w14:paraId="05DB0C0A" w14:textId="77777777" w:rsidR="00B33E03" w:rsidRPr="00A25284" w:rsidRDefault="00B33E03" w:rsidP="00B33E03">
            <w:pPr>
              <w:keepNext w:val="0"/>
              <w:widowControl w:val="0"/>
            </w:pPr>
          </w:p>
        </w:tc>
        <w:tc>
          <w:tcPr>
            <w:tcW w:w="4628" w:type="dxa"/>
          </w:tcPr>
          <w:p w14:paraId="3F699088" w14:textId="04362764" w:rsidR="00B33E03" w:rsidRPr="00A25284" w:rsidRDefault="00B33E03" w:rsidP="00B33E03">
            <w:pPr>
              <w:pStyle w:val="kBody1SRBcontracts"/>
              <w:keepNext w:val="0"/>
              <w:widowControl w:val="0"/>
              <w:rPr>
                <w:lang w:val="sr-Cyrl-RS"/>
              </w:rPr>
            </w:pPr>
            <w:r w:rsidRPr="00A25284">
              <w:rPr>
                <w:lang w:val="sr-Cyrl-RS"/>
              </w:rPr>
              <w:t>Заштита животне средине и социјална заштита</w:t>
            </w:r>
          </w:p>
        </w:tc>
      </w:tr>
      <w:tr w:rsidR="00B33E03" w:rsidRPr="00A25284" w14:paraId="57CCF926" w14:textId="77777777" w:rsidTr="008B4182">
        <w:tc>
          <w:tcPr>
            <w:tcW w:w="4628" w:type="dxa"/>
          </w:tcPr>
          <w:p w14:paraId="0F7B71C9" w14:textId="5627DAD1" w:rsidR="00B33E03" w:rsidRPr="00A25284" w:rsidRDefault="00B33E03" w:rsidP="00B33E03">
            <w:pPr>
              <w:pStyle w:val="kBody2contracts"/>
              <w:keepNext w:val="0"/>
              <w:widowControl w:val="0"/>
              <w:rPr>
                <w:u w:val="single"/>
              </w:rPr>
            </w:pPr>
            <w:r w:rsidRPr="00A25284">
              <w:t xml:space="preserve">The Company shall at all times during the term of this Agreement comply with all laws and regulations in relation to environment protection, including, without limitation, (i) the IF’s Environmental and Social Management Framework, publicly available as of June, 2024 at the following link: </w:t>
            </w:r>
            <w:hyperlink r:id="rId11" w:history="1">
              <w:r w:rsidRPr="00A25284">
                <w:rPr>
                  <w:rStyle w:val="Hyperlink"/>
                </w:rPr>
                <w:t>https://www.inovacionifond.rs/cms/files//program-katapult/Appraisal_AF_AI&amp;BIO4_SAIGE_ESMF_FINAL.docx.pdf</w:t>
              </w:r>
            </w:hyperlink>
            <w:r w:rsidRPr="00A25284">
              <w:t>, and (ii) if applicable, Environment and Social Management Plan, adopted in relation to the Company as a result of environmental and social review performed in course of application process.</w:t>
            </w:r>
          </w:p>
        </w:tc>
        <w:tc>
          <w:tcPr>
            <w:tcW w:w="491" w:type="dxa"/>
          </w:tcPr>
          <w:p w14:paraId="0DC8DB01" w14:textId="77777777" w:rsidR="00B33E03" w:rsidRPr="00A25284" w:rsidRDefault="00B33E03" w:rsidP="00B33E03">
            <w:pPr>
              <w:keepNext w:val="0"/>
              <w:widowControl w:val="0"/>
            </w:pPr>
          </w:p>
        </w:tc>
        <w:tc>
          <w:tcPr>
            <w:tcW w:w="4628" w:type="dxa"/>
          </w:tcPr>
          <w:p w14:paraId="6D866491" w14:textId="5CA0DE33" w:rsidR="00B33E03" w:rsidRPr="00A25284" w:rsidRDefault="00B33E03" w:rsidP="00B33E03">
            <w:pPr>
              <w:pStyle w:val="kBody2SRBcontracts"/>
              <w:keepNext w:val="0"/>
              <w:widowControl w:val="0"/>
              <w:rPr>
                <w:lang w:val="sr-Cyrl-RS"/>
              </w:rPr>
            </w:pPr>
            <w:r w:rsidRPr="00A25284">
              <w:rPr>
                <w:lang w:val="sr-Cyrl-RS"/>
              </w:rPr>
              <w:t xml:space="preserve">Друштво ће током целокупног трајања овог Уговора поштовати све законе и прописе у вези са заштитом животне средине, укључујући, али не ограничавајући се на: (i) Оквир за управљање животном средином и социјалним питањима, који је јавно доступан од јуна 2024. године на следећем линку: </w:t>
            </w:r>
            <w:hyperlink r:id="rId12" w:history="1">
              <w:r w:rsidRPr="00A25284">
                <w:rPr>
                  <w:rStyle w:val="Hyperlink"/>
                  <w:lang w:val="sr-Cyrl-RS"/>
                </w:rPr>
                <w:t>https://www.inovacionifond.rs/cms/files//program-katapult/Appraisal_AF_AI&amp;BIO4_SAIGE_ESMF_FINAL.docx.pdf</w:t>
              </w:r>
            </w:hyperlink>
            <w:r w:rsidRPr="00A25284">
              <w:rPr>
                <w:lang w:val="sr-Cyrl-RS"/>
              </w:rPr>
              <w:t xml:space="preserve">, </w:t>
            </w:r>
            <w:r>
              <w:rPr>
                <w:lang w:val="sr-Cyrl-RS"/>
              </w:rPr>
              <w:t>и</w:t>
            </w:r>
            <w:r w:rsidRPr="00A25284">
              <w:rPr>
                <w:lang w:val="sr-Cyrl-RS"/>
              </w:rPr>
              <w:t xml:space="preserve"> (ii) ако је применљиво, План за управљање животном средином и социјалним питањима, усвојен у вези са Друштвом као резултат анализе утицаја на животну средину и социјална питања спроведене током процеса пријаве.</w:t>
            </w:r>
          </w:p>
        </w:tc>
      </w:tr>
      <w:tr w:rsidR="00B33E03" w:rsidRPr="00A25284" w14:paraId="35725296" w14:textId="77777777" w:rsidTr="008B4182">
        <w:tc>
          <w:tcPr>
            <w:tcW w:w="4628" w:type="dxa"/>
          </w:tcPr>
          <w:p w14:paraId="6D7F04FD" w14:textId="29F58441" w:rsidR="00B33E03" w:rsidRPr="00A25284" w:rsidRDefault="00B33E03" w:rsidP="00B33E03">
            <w:pPr>
              <w:pStyle w:val="kBody1contracts"/>
              <w:keepNext w:val="0"/>
              <w:widowControl w:val="0"/>
            </w:pPr>
            <w:r w:rsidRPr="00A25284">
              <w:t>Affiliated transactions</w:t>
            </w:r>
          </w:p>
        </w:tc>
        <w:tc>
          <w:tcPr>
            <w:tcW w:w="491" w:type="dxa"/>
          </w:tcPr>
          <w:p w14:paraId="3CEF441D" w14:textId="77777777" w:rsidR="00B33E03" w:rsidRPr="00A25284" w:rsidRDefault="00B33E03" w:rsidP="00B33E03">
            <w:pPr>
              <w:keepNext w:val="0"/>
              <w:widowControl w:val="0"/>
            </w:pPr>
          </w:p>
        </w:tc>
        <w:tc>
          <w:tcPr>
            <w:tcW w:w="4628" w:type="dxa"/>
          </w:tcPr>
          <w:p w14:paraId="4214DD15" w14:textId="0FDE5F84" w:rsidR="00B33E03" w:rsidRPr="00A25284" w:rsidRDefault="00B33E03" w:rsidP="00B33E03">
            <w:pPr>
              <w:pStyle w:val="kBody1SRBcontracts"/>
              <w:keepNext w:val="0"/>
              <w:widowControl w:val="0"/>
              <w:rPr>
                <w:lang w:val="sr-Cyrl-RS"/>
              </w:rPr>
            </w:pPr>
            <w:r w:rsidRPr="00A25284">
              <w:rPr>
                <w:lang w:val="sr-Cyrl-RS"/>
              </w:rPr>
              <w:t>Трансакције са повезаним лицима</w:t>
            </w:r>
          </w:p>
        </w:tc>
      </w:tr>
      <w:tr w:rsidR="00B33E03" w:rsidRPr="00A25284" w14:paraId="09F157DF" w14:textId="77777777" w:rsidTr="008B4182">
        <w:tc>
          <w:tcPr>
            <w:tcW w:w="4628" w:type="dxa"/>
          </w:tcPr>
          <w:p w14:paraId="479B537B" w14:textId="73216D36" w:rsidR="00B33E03" w:rsidRPr="00A25284" w:rsidRDefault="00B33E03" w:rsidP="00B33E03">
            <w:pPr>
              <w:pStyle w:val="kBody2contracts"/>
              <w:keepNext w:val="0"/>
              <w:widowControl w:val="0"/>
            </w:pPr>
            <w:r w:rsidRPr="00A25284">
              <w:t>If the Company enters into any transactions with any affiliated entity, such transactions shall always be at the arm’s length basis.</w:t>
            </w:r>
          </w:p>
        </w:tc>
        <w:tc>
          <w:tcPr>
            <w:tcW w:w="491" w:type="dxa"/>
          </w:tcPr>
          <w:p w14:paraId="2CDE7478" w14:textId="77777777" w:rsidR="00B33E03" w:rsidRPr="00A25284" w:rsidRDefault="00B33E03" w:rsidP="00B33E03">
            <w:pPr>
              <w:keepNext w:val="0"/>
              <w:widowControl w:val="0"/>
            </w:pPr>
          </w:p>
        </w:tc>
        <w:tc>
          <w:tcPr>
            <w:tcW w:w="4628" w:type="dxa"/>
          </w:tcPr>
          <w:p w14:paraId="6D26F0D0" w14:textId="2CFD43CE" w:rsidR="00B33E03" w:rsidRPr="00A25284" w:rsidRDefault="00B33E03" w:rsidP="00B33E03">
            <w:pPr>
              <w:pStyle w:val="kBody2SRBcontracts"/>
              <w:keepNext w:val="0"/>
              <w:widowControl w:val="0"/>
              <w:rPr>
                <w:lang w:val="sr-Cyrl-RS"/>
              </w:rPr>
            </w:pPr>
            <w:r w:rsidRPr="00A25284">
              <w:rPr>
                <w:lang w:val="sr-Cyrl-RS"/>
              </w:rPr>
              <w:t>Уколико Друштво реализује било какве трансакције са повезаним лицем, такве трансакције морају увек бити обављене по принципу ван дохвата руке.</w:t>
            </w:r>
          </w:p>
        </w:tc>
      </w:tr>
      <w:tr w:rsidR="00B33E03" w:rsidRPr="00A25284" w14:paraId="3F6CA6BB" w14:textId="77777777" w:rsidTr="008B4182">
        <w:tc>
          <w:tcPr>
            <w:tcW w:w="4628" w:type="dxa"/>
          </w:tcPr>
          <w:p w14:paraId="0AC4C6AE" w14:textId="01E9ED8C" w:rsidR="00B33E03" w:rsidRPr="00A25284" w:rsidRDefault="00B33E03" w:rsidP="00B33E03">
            <w:pPr>
              <w:pStyle w:val="kBody1contracts"/>
              <w:keepNext w:val="0"/>
              <w:widowControl w:val="0"/>
            </w:pPr>
            <w:r w:rsidRPr="00A25284">
              <w:t>Marketing</w:t>
            </w:r>
          </w:p>
        </w:tc>
        <w:tc>
          <w:tcPr>
            <w:tcW w:w="491" w:type="dxa"/>
          </w:tcPr>
          <w:p w14:paraId="3A06AB52" w14:textId="77777777" w:rsidR="00B33E03" w:rsidRPr="00A25284" w:rsidRDefault="00B33E03" w:rsidP="00B33E03">
            <w:pPr>
              <w:keepNext w:val="0"/>
              <w:widowControl w:val="0"/>
            </w:pPr>
          </w:p>
        </w:tc>
        <w:tc>
          <w:tcPr>
            <w:tcW w:w="4628" w:type="dxa"/>
          </w:tcPr>
          <w:p w14:paraId="2CE745C7" w14:textId="4895BB69" w:rsidR="00B33E03" w:rsidRPr="00A25284" w:rsidRDefault="00B33E03" w:rsidP="00B33E03">
            <w:pPr>
              <w:pStyle w:val="kBody1SRBcontracts"/>
              <w:keepNext w:val="0"/>
              <w:widowControl w:val="0"/>
              <w:rPr>
                <w:lang w:val="sr-Cyrl-RS"/>
              </w:rPr>
            </w:pPr>
            <w:r w:rsidRPr="00A25284">
              <w:rPr>
                <w:lang w:val="sr-Cyrl-RS"/>
              </w:rPr>
              <w:t>Маркетинг</w:t>
            </w:r>
          </w:p>
        </w:tc>
      </w:tr>
      <w:tr w:rsidR="00B33E03" w:rsidRPr="00A25284" w14:paraId="4F97DA20" w14:textId="77777777" w:rsidTr="008B4182">
        <w:tc>
          <w:tcPr>
            <w:tcW w:w="4628" w:type="dxa"/>
          </w:tcPr>
          <w:p w14:paraId="464519B1" w14:textId="55A14189" w:rsidR="00B33E03" w:rsidRPr="00A25284" w:rsidRDefault="00B33E03" w:rsidP="00B33E03">
            <w:pPr>
              <w:pStyle w:val="kBody2contracts"/>
              <w:keepNext w:val="0"/>
              <w:widowControl w:val="0"/>
            </w:pPr>
            <w:r w:rsidRPr="00A25284">
              <w:t xml:space="preserve">The Company </w:t>
            </w:r>
            <w:r>
              <w:rPr>
                <w:lang w:val="en-US"/>
              </w:rPr>
              <w:t>undertakes to</w:t>
            </w:r>
            <w:r w:rsidRPr="00A25284">
              <w:t>, upon request from IF, undertake all measures and actions requested by IF in order to publicly identify and announce IF’s support to the Company and the Project.</w:t>
            </w:r>
          </w:p>
        </w:tc>
        <w:tc>
          <w:tcPr>
            <w:tcW w:w="491" w:type="dxa"/>
          </w:tcPr>
          <w:p w14:paraId="63F77942" w14:textId="77777777" w:rsidR="00B33E03" w:rsidRPr="00A25284" w:rsidRDefault="00B33E03" w:rsidP="00B33E03">
            <w:pPr>
              <w:keepNext w:val="0"/>
              <w:widowControl w:val="0"/>
            </w:pPr>
          </w:p>
        </w:tc>
        <w:tc>
          <w:tcPr>
            <w:tcW w:w="4628" w:type="dxa"/>
          </w:tcPr>
          <w:p w14:paraId="27F3D0A4" w14:textId="145A2469" w:rsidR="00B33E03" w:rsidRPr="00A25284" w:rsidRDefault="00B33E03" w:rsidP="00B33E03">
            <w:pPr>
              <w:pStyle w:val="kBody2SRBcontracts"/>
              <w:keepNext w:val="0"/>
              <w:widowControl w:val="0"/>
              <w:rPr>
                <w:lang w:val="sr-Cyrl-RS"/>
              </w:rPr>
            </w:pPr>
            <w:r w:rsidRPr="00A25284">
              <w:rPr>
                <w:lang w:val="sr-Cyrl-RS"/>
              </w:rPr>
              <w:t xml:space="preserve">Друштво </w:t>
            </w:r>
            <w:r>
              <w:rPr>
                <w:lang w:val="sr-Cyrl-RS"/>
              </w:rPr>
              <w:t>се обавезује да</w:t>
            </w:r>
            <w:r w:rsidRPr="00A25284">
              <w:rPr>
                <w:lang w:val="sr-Cyrl-RS"/>
              </w:rPr>
              <w:t>, на захтев Фонда, предузм</w:t>
            </w:r>
            <w:r>
              <w:rPr>
                <w:lang w:val="sr-Cyrl-RS"/>
              </w:rPr>
              <w:t>е</w:t>
            </w:r>
            <w:r w:rsidRPr="00A25284">
              <w:rPr>
                <w:lang w:val="sr-Cyrl-RS"/>
              </w:rPr>
              <w:t xml:space="preserve"> све мере и радње које Фонд захтева како би јавно истакл</w:t>
            </w:r>
            <w:r>
              <w:rPr>
                <w:lang w:val="sr-Cyrl-RS"/>
              </w:rPr>
              <w:t>о</w:t>
            </w:r>
            <w:r w:rsidRPr="00A25284">
              <w:rPr>
                <w:lang w:val="sr-Cyrl-RS"/>
              </w:rPr>
              <w:t xml:space="preserve"> и објавил</w:t>
            </w:r>
            <w:r>
              <w:rPr>
                <w:lang w:val="sr-Cyrl-RS"/>
              </w:rPr>
              <w:t>о</w:t>
            </w:r>
            <w:r w:rsidRPr="00A25284">
              <w:rPr>
                <w:lang w:val="sr-Cyrl-RS"/>
              </w:rPr>
              <w:t xml:space="preserve"> подршку Фонда Друштву и Пројекту.</w:t>
            </w:r>
          </w:p>
        </w:tc>
      </w:tr>
      <w:tr w:rsidR="00B33E03" w:rsidRPr="00A25284" w14:paraId="70F91BAD" w14:textId="77777777" w:rsidTr="008B4182">
        <w:tc>
          <w:tcPr>
            <w:tcW w:w="4628" w:type="dxa"/>
          </w:tcPr>
          <w:p w14:paraId="7947EC2C" w14:textId="58E4A5E9" w:rsidR="00B33E03" w:rsidRPr="00A25284" w:rsidRDefault="00B33E03" w:rsidP="00B33E03">
            <w:pPr>
              <w:pStyle w:val="kBody1contracts"/>
              <w:keepNext w:val="0"/>
              <w:widowControl w:val="0"/>
            </w:pPr>
            <w:r w:rsidRPr="00A25284">
              <w:t>Account</w:t>
            </w:r>
          </w:p>
        </w:tc>
        <w:tc>
          <w:tcPr>
            <w:tcW w:w="491" w:type="dxa"/>
          </w:tcPr>
          <w:p w14:paraId="573C5097" w14:textId="77777777" w:rsidR="00B33E03" w:rsidRPr="00A25284" w:rsidRDefault="00B33E03" w:rsidP="00B33E03">
            <w:pPr>
              <w:keepNext w:val="0"/>
              <w:widowControl w:val="0"/>
            </w:pPr>
          </w:p>
        </w:tc>
        <w:tc>
          <w:tcPr>
            <w:tcW w:w="4628" w:type="dxa"/>
          </w:tcPr>
          <w:p w14:paraId="3FEC8D64" w14:textId="17C76F8C" w:rsidR="00B33E03" w:rsidRPr="00A25284" w:rsidRDefault="00B33E03" w:rsidP="00B33E03">
            <w:pPr>
              <w:pStyle w:val="kBody1SRBcontracts"/>
              <w:keepNext w:val="0"/>
              <w:widowControl w:val="0"/>
              <w:rPr>
                <w:lang w:val="sr-Cyrl-RS"/>
              </w:rPr>
            </w:pPr>
            <w:r w:rsidRPr="00A25284">
              <w:rPr>
                <w:lang w:val="sr-Cyrl-RS"/>
              </w:rPr>
              <w:t>Рачун</w:t>
            </w:r>
          </w:p>
        </w:tc>
      </w:tr>
      <w:tr w:rsidR="00B33E03" w:rsidRPr="00A25284" w14:paraId="54D6E651" w14:textId="77777777" w:rsidTr="008B4182">
        <w:tc>
          <w:tcPr>
            <w:tcW w:w="4628" w:type="dxa"/>
          </w:tcPr>
          <w:p w14:paraId="1FA7C0B3" w14:textId="61339BBF" w:rsidR="00B33E03" w:rsidRPr="00A25284" w:rsidRDefault="00B33E03" w:rsidP="00B33E03">
            <w:pPr>
              <w:pStyle w:val="kBody2contracts"/>
              <w:keepNext w:val="0"/>
              <w:widowControl w:val="0"/>
            </w:pPr>
            <w:r w:rsidRPr="00A25284">
              <w:t xml:space="preserve">All payments under this Agreement shall be performed to the </w:t>
            </w:r>
            <w:r>
              <w:rPr>
                <w:lang w:val="sr-Latn-RS"/>
              </w:rPr>
              <w:t>a</w:t>
            </w:r>
            <w:r w:rsidRPr="00A25284">
              <w:t>ccount no. [</w:t>
            </w:r>
            <w:r w:rsidRPr="00A25284">
              <w:rPr>
                <w:highlight w:val="lightGray"/>
              </w:rPr>
              <w:t>insert</w:t>
            </w:r>
            <w:r w:rsidRPr="00A25284">
              <w:t xml:space="preserve">] opened by the Company </w:t>
            </w:r>
            <w:r w:rsidRPr="00A25284">
              <w:lastRenderedPageBreak/>
              <w:t>at [</w:t>
            </w:r>
            <w:r w:rsidRPr="00A25284">
              <w:rPr>
                <w:highlight w:val="lightGray"/>
              </w:rPr>
              <w:t>insert the name of the commercial bank</w:t>
            </w:r>
            <w:r w:rsidRPr="00A25284">
              <w:t>].</w:t>
            </w:r>
          </w:p>
        </w:tc>
        <w:tc>
          <w:tcPr>
            <w:tcW w:w="491" w:type="dxa"/>
          </w:tcPr>
          <w:p w14:paraId="01984875" w14:textId="77777777" w:rsidR="00B33E03" w:rsidRPr="00A25284" w:rsidRDefault="00B33E03" w:rsidP="00B33E03">
            <w:pPr>
              <w:keepNext w:val="0"/>
              <w:widowControl w:val="0"/>
            </w:pPr>
          </w:p>
        </w:tc>
        <w:tc>
          <w:tcPr>
            <w:tcW w:w="4628" w:type="dxa"/>
          </w:tcPr>
          <w:p w14:paraId="4A20512C" w14:textId="13EAD2CB" w:rsidR="00B33E03" w:rsidRPr="00A25284" w:rsidRDefault="00B33E03" w:rsidP="00B33E03">
            <w:pPr>
              <w:pStyle w:val="kBody2SRBcontracts"/>
              <w:keepNext w:val="0"/>
              <w:widowControl w:val="0"/>
              <w:rPr>
                <w:lang w:val="sr-Cyrl-RS"/>
              </w:rPr>
            </w:pPr>
            <w:r w:rsidRPr="00A25284">
              <w:rPr>
                <w:lang w:val="sr-Cyrl-RS"/>
              </w:rPr>
              <w:t xml:space="preserve">Сва плаћања по овом Уговору вршиће се на </w:t>
            </w:r>
            <w:r>
              <w:rPr>
                <w:lang w:val="sr-Cyrl-RS"/>
              </w:rPr>
              <w:t>р</w:t>
            </w:r>
            <w:r w:rsidRPr="00A25284">
              <w:rPr>
                <w:lang w:val="sr-Cyrl-RS"/>
              </w:rPr>
              <w:t>ачун бр. [</w:t>
            </w:r>
            <w:r w:rsidRPr="00A25284">
              <w:rPr>
                <w:highlight w:val="lightGray"/>
                <w:lang w:val="sr-Cyrl-RS"/>
              </w:rPr>
              <w:t xml:space="preserve"> унети </w:t>
            </w:r>
            <w:r w:rsidRPr="00A25284">
              <w:rPr>
                <w:lang w:val="sr-Cyrl-RS"/>
              </w:rPr>
              <w:t xml:space="preserve">] који је Друштво отворило код </w:t>
            </w:r>
            <w:r w:rsidRPr="00A25284">
              <w:rPr>
                <w:lang w:val="sr-Cyrl-RS"/>
              </w:rPr>
              <w:lastRenderedPageBreak/>
              <w:t>[</w:t>
            </w:r>
            <w:r w:rsidRPr="00A25284">
              <w:rPr>
                <w:highlight w:val="lightGray"/>
                <w:lang w:val="sr-Cyrl-RS"/>
              </w:rPr>
              <w:t>унети назив пословне банке</w:t>
            </w:r>
            <w:r w:rsidRPr="00A25284">
              <w:rPr>
                <w:lang w:val="sr-Cyrl-RS"/>
              </w:rPr>
              <w:t xml:space="preserve">]. </w:t>
            </w:r>
          </w:p>
        </w:tc>
      </w:tr>
      <w:tr w:rsidR="00B33E03" w:rsidRPr="00A25284" w14:paraId="76263A27" w14:textId="77777777" w:rsidTr="008B4182">
        <w:tc>
          <w:tcPr>
            <w:tcW w:w="4628" w:type="dxa"/>
          </w:tcPr>
          <w:p w14:paraId="1B6962C6" w14:textId="32A57882" w:rsidR="00B33E03" w:rsidRPr="00A25284" w:rsidRDefault="00B33E03" w:rsidP="00B33E03">
            <w:pPr>
              <w:pStyle w:val="kBody2contracts"/>
              <w:keepNext w:val="0"/>
              <w:widowControl w:val="0"/>
            </w:pPr>
            <w:r w:rsidRPr="00A25284">
              <w:lastRenderedPageBreak/>
              <w:t xml:space="preserve">The Company shall not use the </w:t>
            </w:r>
            <w:r>
              <w:rPr>
                <w:lang w:val="sr-Latn-RS"/>
              </w:rPr>
              <w:t>aforementioned a</w:t>
            </w:r>
            <w:r w:rsidRPr="00A25284">
              <w:t>ccount for any other purpose than to receive respective grants and to pay the eligible costs.</w:t>
            </w:r>
          </w:p>
        </w:tc>
        <w:tc>
          <w:tcPr>
            <w:tcW w:w="491" w:type="dxa"/>
          </w:tcPr>
          <w:p w14:paraId="34FEF79C" w14:textId="77777777" w:rsidR="00B33E03" w:rsidRPr="00A25284" w:rsidRDefault="00B33E03" w:rsidP="00B33E03">
            <w:pPr>
              <w:keepNext w:val="0"/>
              <w:widowControl w:val="0"/>
            </w:pPr>
          </w:p>
        </w:tc>
        <w:tc>
          <w:tcPr>
            <w:tcW w:w="4628" w:type="dxa"/>
          </w:tcPr>
          <w:p w14:paraId="346DDF8F" w14:textId="110CE700" w:rsidR="00B33E03" w:rsidRPr="00A25284" w:rsidRDefault="00B33E03" w:rsidP="00B33E03">
            <w:pPr>
              <w:pStyle w:val="kBody2SRBcontracts"/>
              <w:keepNext w:val="0"/>
              <w:widowControl w:val="0"/>
              <w:rPr>
                <w:lang w:val="sr-Cyrl-RS"/>
              </w:rPr>
            </w:pPr>
            <w:r w:rsidRPr="00A25284">
              <w:rPr>
                <w:lang w:val="sr-Cyrl-RS"/>
              </w:rPr>
              <w:t xml:space="preserve">Друштво неће користити </w:t>
            </w:r>
            <w:r>
              <w:rPr>
                <w:lang w:val="sr-Cyrl-RS"/>
              </w:rPr>
              <w:t>р</w:t>
            </w:r>
            <w:r w:rsidRPr="00A25284">
              <w:rPr>
                <w:lang w:val="sr-Cyrl-RS"/>
              </w:rPr>
              <w:t xml:space="preserve">ачун </w:t>
            </w:r>
            <w:r>
              <w:rPr>
                <w:lang w:val="sr-Cyrl-RS"/>
              </w:rPr>
              <w:t xml:space="preserve">из претходног става </w:t>
            </w:r>
            <w:r w:rsidRPr="00A25284">
              <w:rPr>
                <w:lang w:val="sr-Cyrl-RS"/>
              </w:rPr>
              <w:t>у друге сврхе осим за пријем одговарајућих грантова и плаћање прихватљивих трошкова.</w:t>
            </w:r>
          </w:p>
        </w:tc>
      </w:tr>
      <w:tr w:rsidR="00B33E03" w:rsidRPr="00A25284" w14:paraId="45656DF0" w14:textId="77777777" w:rsidTr="008B4182">
        <w:tc>
          <w:tcPr>
            <w:tcW w:w="4628" w:type="dxa"/>
          </w:tcPr>
          <w:p w14:paraId="69AED696" w14:textId="42A2CCC2" w:rsidR="00B33E03" w:rsidRPr="00A25284" w:rsidRDefault="00B33E03" w:rsidP="00B33E03">
            <w:pPr>
              <w:pStyle w:val="Heading2"/>
              <w:keepNext w:val="0"/>
              <w:widowControl w:val="0"/>
            </w:pPr>
            <w:bookmarkStart w:id="22" w:name="_Ref190814085"/>
            <w:r w:rsidRPr="00A25284">
              <w:t>Representations and Warranties</w:t>
            </w:r>
            <w:bookmarkEnd w:id="22"/>
          </w:p>
        </w:tc>
        <w:tc>
          <w:tcPr>
            <w:tcW w:w="491" w:type="dxa"/>
          </w:tcPr>
          <w:p w14:paraId="736B2FA0" w14:textId="77777777" w:rsidR="00B33E03" w:rsidRPr="00A25284" w:rsidRDefault="00B33E03" w:rsidP="00B33E03">
            <w:pPr>
              <w:keepNext w:val="0"/>
              <w:widowControl w:val="0"/>
            </w:pPr>
          </w:p>
        </w:tc>
        <w:tc>
          <w:tcPr>
            <w:tcW w:w="4628" w:type="dxa"/>
          </w:tcPr>
          <w:p w14:paraId="720F05FB" w14:textId="5C191B04" w:rsidR="00B33E03" w:rsidRPr="00A25284" w:rsidRDefault="00B33E03" w:rsidP="00B33E03">
            <w:pPr>
              <w:pStyle w:val="kClauseTitleSRBcontracts"/>
              <w:keepNext w:val="0"/>
              <w:widowControl w:val="0"/>
              <w:rPr>
                <w:lang w:val="sr-Cyrl-RS"/>
              </w:rPr>
            </w:pPr>
            <w:bookmarkStart w:id="23" w:name="_Ref190814092"/>
            <w:r w:rsidRPr="00A25284">
              <w:rPr>
                <w:lang w:val="sr-Cyrl-RS"/>
              </w:rPr>
              <w:t>Изјаве и Гаранције</w:t>
            </w:r>
            <w:bookmarkEnd w:id="23"/>
          </w:p>
        </w:tc>
      </w:tr>
      <w:tr w:rsidR="00B33E03" w:rsidRPr="00A25284" w14:paraId="38F48683" w14:textId="77777777" w:rsidTr="008B4182">
        <w:tc>
          <w:tcPr>
            <w:tcW w:w="4628" w:type="dxa"/>
          </w:tcPr>
          <w:p w14:paraId="5F375E7C" w14:textId="39AA8508" w:rsidR="00B33E03" w:rsidRPr="00A25284" w:rsidRDefault="00B33E03" w:rsidP="00B33E03">
            <w:pPr>
              <w:pStyle w:val="kBody1contracts"/>
              <w:keepNext w:val="0"/>
              <w:widowControl w:val="0"/>
            </w:pPr>
            <w:r w:rsidRPr="00A25284">
              <w:t>General</w:t>
            </w:r>
          </w:p>
        </w:tc>
        <w:tc>
          <w:tcPr>
            <w:tcW w:w="491" w:type="dxa"/>
          </w:tcPr>
          <w:p w14:paraId="6A30B421" w14:textId="77777777" w:rsidR="00B33E03" w:rsidRPr="00A25284" w:rsidRDefault="00B33E03" w:rsidP="00B33E03">
            <w:pPr>
              <w:keepNext w:val="0"/>
              <w:widowControl w:val="0"/>
            </w:pPr>
          </w:p>
        </w:tc>
        <w:tc>
          <w:tcPr>
            <w:tcW w:w="4628" w:type="dxa"/>
          </w:tcPr>
          <w:p w14:paraId="697B4435" w14:textId="3F9F16F9" w:rsidR="00B33E03" w:rsidRPr="00A25284" w:rsidRDefault="00B33E03" w:rsidP="00B33E03">
            <w:pPr>
              <w:pStyle w:val="kBody1SRBcontracts"/>
              <w:keepNext w:val="0"/>
              <w:widowControl w:val="0"/>
              <w:rPr>
                <w:lang w:val="sr-Cyrl-RS"/>
              </w:rPr>
            </w:pPr>
            <w:r w:rsidRPr="00A25284">
              <w:rPr>
                <w:lang w:val="sr-Cyrl-RS"/>
              </w:rPr>
              <w:t>Опште</w:t>
            </w:r>
          </w:p>
        </w:tc>
      </w:tr>
      <w:tr w:rsidR="00B33E03" w:rsidRPr="00A25284" w14:paraId="679331F6" w14:textId="77777777" w:rsidTr="008B4182">
        <w:tc>
          <w:tcPr>
            <w:tcW w:w="4628" w:type="dxa"/>
          </w:tcPr>
          <w:p w14:paraId="3E4602E6" w14:textId="107F07CB" w:rsidR="00B33E03" w:rsidRPr="00A25284" w:rsidRDefault="00B33E03" w:rsidP="00B33E03">
            <w:pPr>
              <w:pStyle w:val="kBody2contracts"/>
              <w:keepNext w:val="0"/>
              <w:widowControl w:val="0"/>
            </w:pPr>
            <w:r w:rsidRPr="00A25284">
              <w:t>The Company acknowledge</w:t>
            </w:r>
            <w:r>
              <w:rPr>
                <w:lang w:val="en-US"/>
              </w:rPr>
              <w:t>s</w:t>
            </w:r>
            <w:r w:rsidRPr="00A25284">
              <w:t xml:space="preserve"> that the IF is entering into this Agreement on the basis of, and in reliance on, the Company’s representations and warranties set forth in this Clause </w:t>
            </w:r>
            <w:r w:rsidRPr="00A25284">
              <w:fldChar w:fldCharType="begin"/>
            </w:r>
            <w:r w:rsidRPr="00A25284">
              <w:instrText xml:space="preserve"> REF _Ref190814085 \r \h </w:instrText>
            </w:r>
            <w:r w:rsidRPr="00A25284">
              <w:fldChar w:fldCharType="separate"/>
            </w:r>
            <w:r>
              <w:t>7</w:t>
            </w:r>
            <w:r w:rsidRPr="00A25284">
              <w:fldChar w:fldCharType="end"/>
            </w:r>
            <w:r w:rsidRPr="00A25284">
              <w:t xml:space="preserve"> (“</w:t>
            </w:r>
            <w:r w:rsidRPr="00A25284">
              <w:rPr>
                <w:b/>
              </w:rPr>
              <w:t>Warranties</w:t>
            </w:r>
            <w:r w:rsidRPr="00A25284">
              <w:t>”).</w:t>
            </w:r>
          </w:p>
        </w:tc>
        <w:tc>
          <w:tcPr>
            <w:tcW w:w="491" w:type="dxa"/>
          </w:tcPr>
          <w:p w14:paraId="1EE9FDD6" w14:textId="77777777" w:rsidR="00B33E03" w:rsidRPr="00A25284" w:rsidRDefault="00B33E03" w:rsidP="00B33E03">
            <w:pPr>
              <w:keepNext w:val="0"/>
              <w:widowControl w:val="0"/>
            </w:pPr>
          </w:p>
        </w:tc>
        <w:tc>
          <w:tcPr>
            <w:tcW w:w="4628" w:type="dxa"/>
          </w:tcPr>
          <w:p w14:paraId="11BBAAC6" w14:textId="745AB66F" w:rsidR="00B33E03" w:rsidRPr="00A25284" w:rsidRDefault="00B33E03" w:rsidP="00B33E03">
            <w:pPr>
              <w:pStyle w:val="kBody2SRBcontracts"/>
              <w:keepNext w:val="0"/>
              <w:widowControl w:val="0"/>
              <w:rPr>
                <w:lang w:val="sr-Cyrl-RS"/>
              </w:rPr>
            </w:pPr>
            <w:r w:rsidRPr="00A25284">
              <w:rPr>
                <w:lang w:val="sr-Cyrl-RS"/>
              </w:rPr>
              <w:t>Друштво  потврђуј</w:t>
            </w:r>
            <w:r>
              <w:rPr>
                <w:lang w:val="sr-Cyrl-RS"/>
              </w:rPr>
              <w:t>е</w:t>
            </w:r>
            <w:r w:rsidRPr="00A25284">
              <w:rPr>
                <w:lang w:val="sr-Cyrl-RS"/>
              </w:rPr>
              <w:t xml:space="preserve"> да Фонд закључује овај Уговор на основу и ослањајући се на изјаве и гаранције Друштва наведене у овој одредби</w:t>
            </w:r>
            <w:r>
              <w:t xml:space="preserve"> </w:t>
            </w:r>
            <w:r w:rsidRPr="00A25284">
              <w:rPr>
                <w:lang w:val="sr-Cyrl-RS"/>
              </w:rPr>
              <w:fldChar w:fldCharType="begin"/>
            </w:r>
            <w:r w:rsidRPr="00A25284">
              <w:rPr>
                <w:lang w:val="sr-Cyrl-RS"/>
              </w:rPr>
              <w:instrText xml:space="preserve"> REF _Ref190814092 \r \h </w:instrText>
            </w:r>
            <w:r w:rsidRPr="00A25284">
              <w:rPr>
                <w:lang w:val="sr-Cyrl-RS"/>
              </w:rPr>
            </w:r>
            <w:r w:rsidRPr="00A25284">
              <w:rPr>
                <w:lang w:val="sr-Cyrl-RS"/>
              </w:rPr>
              <w:fldChar w:fldCharType="separate"/>
            </w:r>
            <w:r>
              <w:rPr>
                <w:lang w:val="sr-Cyrl-RS"/>
              </w:rPr>
              <w:t>7</w:t>
            </w:r>
            <w:r w:rsidRPr="00A25284">
              <w:rPr>
                <w:lang w:val="sr-Cyrl-RS"/>
              </w:rPr>
              <w:fldChar w:fldCharType="end"/>
            </w:r>
            <w:r>
              <w:t xml:space="preserve"> </w:t>
            </w:r>
            <w:r w:rsidRPr="00A25284">
              <w:rPr>
                <w:lang w:val="sr-Cyrl-RS"/>
              </w:rPr>
              <w:t>(„</w:t>
            </w:r>
            <w:r w:rsidRPr="00A25284">
              <w:rPr>
                <w:b/>
                <w:bCs/>
                <w:lang w:val="sr-Cyrl-RS"/>
              </w:rPr>
              <w:t>Гаранције</w:t>
            </w:r>
            <w:r w:rsidRPr="00A25284">
              <w:rPr>
                <w:lang w:val="sr-Cyrl-RS"/>
              </w:rPr>
              <w:t xml:space="preserve">“). </w:t>
            </w:r>
          </w:p>
        </w:tc>
      </w:tr>
      <w:tr w:rsidR="00B33E03" w:rsidRPr="00A25284" w14:paraId="3BBD593A" w14:textId="77777777" w:rsidTr="008B4182">
        <w:tc>
          <w:tcPr>
            <w:tcW w:w="4628" w:type="dxa"/>
          </w:tcPr>
          <w:p w14:paraId="14F0A7E0" w14:textId="5AEDB942" w:rsidR="00B33E03" w:rsidRPr="00A25284" w:rsidRDefault="00B33E03" w:rsidP="00B33E03">
            <w:pPr>
              <w:pStyle w:val="kBody2contracts"/>
              <w:keepNext w:val="0"/>
              <w:widowControl w:val="0"/>
            </w:pPr>
            <w:r w:rsidRPr="00A25284">
              <w:t>The Company represent</w:t>
            </w:r>
            <w:r>
              <w:rPr>
                <w:lang w:val="en-US"/>
              </w:rPr>
              <w:t>s</w:t>
            </w:r>
            <w:r w:rsidRPr="00A25284">
              <w:t xml:space="preserve"> and warrant</w:t>
            </w:r>
            <w:r>
              <w:rPr>
                <w:lang w:val="en-US"/>
              </w:rPr>
              <w:t>s</w:t>
            </w:r>
            <w:r w:rsidRPr="00A25284">
              <w:t xml:space="preserve"> to the IF that each and every Warranty is at the date of this Agreement true, accurate, complete and not misleading and the Company undertake</w:t>
            </w:r>
            <w:r>
              <w:rPr>
                <w:lang w:val="en-US"/>
              </w:rPr>
              <w:t>s</w:t>
            </w:r>
            <w:r w:rsidRPr="00A25284">
              <w:t xml:space="preserve"> that each and every Warranty remains true, accurate, complete and not misleading during the whole duration of this Agreement.</w:t>
            </w:r>
          </w:p>
        </w:tc>
        <w:tc>
          <w:tcPr>
            <w:tcW w:w="491" w:type="dxa"/>
          </w:tcPr>
          <w:p w14:paraId="6F64F95D" w14:textId="77777777" w:rsidR="00B33E03" w:rsidRPr="00A25284" w:rsidRDefault="00B33E03" w:rsidP="00B33E03">
            <w:pPr>
              <w:keepNext w:val="0"/>
              <w:widowControl w:val="0"/>
            </w:pPr>
          </w:p>
        </w:tc>
        <w:tc>
          <w:tcPr>
            <w:tcW w:w="4628" w:type="dxa"/>
          </w:tcPr>
          <w:p w14:paraId="0FBF5F72" w14:textId="0B7BD3A2" w:rsidR="00B33E03" w:rsidRPr="00A25284" w:rsidRDefault="00B33E03" w:rsidP="00B33E03">
            <w:pPr>
              <w:pStyle w:val="kBody2SRBcontracts"/>
              <w:keepNext w:val="0"/>
              <w:widowControl w:val="0"/>
              <w:rPr>
                <w:lang w:val="sr-Cyrl-RS"/>
              </w:rPr>
            </w:pPr>
            <w:r w:rsidRPr="00A25284">
              <w:rPr>
                <w:lang w:val="sr-Cyrl-RS"/>
              </w:rPr>
              <w:t>Друштво изјављуј</w:t>
            </w:r>
            <w:r>
              <w:rPr>
                <w:lang w:val="sr-Cyrl-RS"/>
              </w:rPr>
              <w:t>е</w:t>
            </w:r>
            <w:r w:rsidRPr="00A25284">
              <w:rPr>
                <w:lang w:val="sr-Cyrl-RS"/>
              </w:rPr>
              <w:t xml:space="preserve"> и гарантуј</w:t>
            </w:r>
            <w:r>
              <w:rPr>
                <w:lang w:val="sr-Cyrl-RS"/>
              </w:rPr>
              <w:t>е</w:t>
            </w:r>
            <w:r w:rsidRPr="00A25284">
              <w:rPr>
                <w:lang w:val="sr-Cyrl-RS"/>
              </w:rPr>
              <w:t xml:space="preserve"> Фонду да је свака од Гаранција на дан закључења овог Уговора истинита, тачна, потпуна и да није обмањујућа, те се Друштво обавезуј</w:t>
            </w:r>
            <w:r>
              <w:rPr>
                <w:lang w:val="sr-Cyrl-RS"/>
              </w:rPr>
              <w:t>е</w:t>
            </w:r>
            <w:r w:rsidRPr="00A25284">
              <w:rPr>
                <w:lang w:val="sr-Cyrl-RS"/>
              </w:rPr>
              <w:t xml:space="preserve"> да ће свака од Гаранција остати истинита, тачна, потпуна и необмањујућа током целокупног трајања овог Уговора.</w:t>
            </w:r>
          </w:p>
        </w:tc>
      </w:tr>
      <w:tr w:rsidR="00B33E03" w:rsidRPr="00A25284" w14:paraId="40124942" w14:textId="77777777" w:rsidTr="008B4182">
        <w:tc>
          <w:tcPr>
            <w:tcW w:w="4628" w:type="dxa"/>
          </w:tcPr>
          <w:p w14:paraId="79BDBF84" w14:textId="37B5DD50" w:rsidR="00B33E03" w:rsidRPr="00A25284" w:rsidRDefault="00B33E03" w:rsidP="00B33E03">
            <w:pPr>
              <w:pStyle w:val="kBody1contracts"/>
              <w:keepNext w:val="0"/>
              <w:widowControl w:val="0"/>
            </w:pPr>
            <w:r w:rsidRPr="00A25284">
              <w:t>Accuracy of information</w:t>
            </w:r>
          </w:p>
        </w:tc>
        <w:tc>
          <w:tcPr>
            <w:tcW w:w="491" w:type="dxa"/>
          </w:tcPr>
          <w:p w14:paraId="7F692C80" w14:textId="77777777" w:rsidR="00B33E03" w:rsidRPr="00A25284" w:rsidRDefault="00B33E03" w:rsidP="00B33E03">
            <w:pPr>
              <w:keepNext w:val="0"/>
              <w:widowControl w:val="0"/>
            </w:pPr>
          </w:p>
        </w:tc>
        <w:tc>
          <w:tcPr>
            <w:tcW w:w="4628" w:type="dxa"/>
          </w:tcPr>
          <w:p w14:paraId="00DD2CF4" w14:textId="3DF6404A" w:rsidR="00B33E03" w:rsidRPr="00A25284" w:rsidRDefault="00B33E03" w:rsidP="00B33E03">
            <w:pPr>
              <w:pStyle w:val="kBody1SRBcontracts"/>
              <w:keepNext w:val="0"/>
              <w:widowControl w:val="0"/>
              <w:rPr>
                <w:lang w:val="sr-Cyrl-RS"/>
              </w:rPr>
            </w:pPr>
            <w:r w:rsidRPr="00A25284">
              <w:rPr>
                <w:lang w:val="sr-Cyrl-RS"/>
              </w:rPr>
              <w:t>Тачност информација</w:t>
            </w:r>
          </w:p>
        </w:tc>
      </w:tr>
      <w:tr w:rsidR="00B33E03" w:rsidRPr="00A25284" w14:paraId="3A82A57B" w14:textId="77777777" w:rsidTr="008B4182">
        <w:tc>
          <w:tcPr>
            <w:tcW w:w="4628" w:type="dxa"/>
          </w:tcPr>
          <w:p w14:paraId="189140CC" w14:textId="5715B6F4" w:rsidR="00B33E03" w:rsidRPr="00A25284" w:rsidRDefault="00B33E03" w:rsidP="00B33E03">
            <w:pPr>
              <w:pStyle w:val="kBody2contracts"/>
              <w:keepNext w:val="0"/>
              <w:widowControl w:val="0"/>
            </w:pPr>
            <w:r w:rsidRPr="00A25284">
              <w:t xml:space="preserve">All information provided to the IF by the Company with respect to the Company’s participation in the </w:t>
            </w:r>
            <w:r w:rsidR="00FF5034">
              <w:t>Program</w:t>
            </w:r>
            <w:r w:rsidRPr="00A25284">
              <w:t xml:space="preserve"> are true, accurate, complete and not misleading on the date of this Agreement and shall remain true, accurate, complete and not misleading during the whole duration of the Agreement.</w:t>
            </w:r>
          </w:p>
        </w:tc>
        <w:tc>
          <w:tcPr>
            <w:tcW w:w="491" w:type="dxa"/>
          </w:tcPr>
          <w:p w14:paraId="176F8C8E" w14:textId="77777777" w:rsidR="00B33E03" w:rsidRPr="00A25284" w:rsidRDefault="00B33E03" w:rsidP="00B33E03">
            <w:pPr>
              <w:keepNext w:val="0"/>
              <w:widowControl w:val="0"/>
            </w:pPr>
          </w:p>
        </w:tc>
        <w:tc>
          <w:tcPr>
            <w:tcW w:w="4628" w:type="dxa"/>
          </w:tcPr>
          <w:p w14:paraId="2D6FF123" w14:textId="7718955D" w:rsidR="00B33E03" w:rsidRPr="00A25284" w:rsidRDefault="00B33E03" w:rsidP="00B33E03">
            <w:pPr>
              <w:pStyle w:val="kBody2SRBcontracts"/>
              <w:keepNext w:val="0"/>
              <w:widowControl w:val="0"/>
              <w:rPr>
                <w:lang w:val="sr-Cyrl-RS"/>
              </w:rPr>
            </w:pPr>
            <w:r w:rsidRPr="00A25284">
              <w:rPr>
                <w:lang w:val="sr-Cyrl-RS"/>
              </w:rPr>
              <w:t xml:space="preserve">Све информације које </w:t>
            </w:r>
            <w:r>
              <w:rPr>
                <w:lang w:val="sr-Cyrl-RS"/>
              </w:rPr>
              <w:t>је</w:t>
            </w:r>
            <w:r w:rsidRPr="00A25284">
              <w:rPr>
                <w:lang w:val="sr-Cyrl-RS"/>
              </w:rPr>
              <w:t xml:space="preserve"> Друштво поделил</w:t>
            </w:r>
            <w:r>
              <w:rPr>
                <w:lang w:val="sr-Cyrl-RS"/>
              </w:rPr>
              <w:t>о</w:t>
            </w:r>
            <w:r w:rsidRPr="00A25284">
              <w:rPr>
                <w:lang w:val="sr-Cyrl-RS"/>
              </w:rPr>
              <w:t xml:space="preserve"> са Фондом у вези са учешћем Друштва у </w:t>
            </w:r>
            <w:r w:rsidR="00FF5034" w:rsidRPr="00A25284">
              <w:rPr>
                <w:lang w:val="sr-Cyrl-RS"/>
              </w:rPr>
              <w:t>Про</w:t>
            </w:r>
            <w:r w:rsidR="00FF5034">
              <w:rPr>
                <w:lang w:val="sr-Cyrl-RS"/>
              </w:rPr>
              <w:t>граму</w:t>
            </w:r>
            <w:r w:rsidR="00FF5034" w:rsidRPr="00A25284">
              <w:rPr>
                <w:lang w:val="sr-Cyrl-RS"/>
              </w:rPr>
              <w:t xml:space="preserve"> </w:t>
            </w:r>
            <w:r w:rsidRPr="00A25284">
              <w:rPr>
                <w:lang w:val="sr-Cyrl-RS"/>
              </w:rPr>
              <w:t>су истините, тачне, потпуне и нису обмањујуће на дан закључења овог Уговора, и остају истините, тачне, потпуне и необмањујуће током целокупног трајања овог Уговора.</w:t>
            </w:r>
          </w:p>
        </w:tc>
      </w:tr>
      <w:tr w:rsidR="00B33E03" w:rsidRPr="00A25284" w14:paraId="31AEE722" w14:textId="77777777" w:rsidTr="008B4182">
        <w:tc>
          <w:tcPr>
            <w:tcW w:w="4628" w:type="dxa"/>
          </w:tcPr>
          <w:p w14:paraId="37B8C242" w14:textId="52EAAAEC" w:rsidR="00B33E03" w:rsidRPr="00A25284" w:rsidRDefault="00B33E03" w:rsidP="00B33E03">
            <w:pPr>
              <w:pStyle w:val="kBody1contracts"/>
              <w:keepNext w:val="0"/>
              <w:widowControl w:val="0"/>
            </w:pPr>
            <w:r w:rsidRPr="00A25284">
              <w:t>Incorporation and activities</w:t>
            </w:r>
          </w:p>
        </w:tc>
        <w:tc>
          <w:tcPr>
            <w:tcW w:w="491" w:type="dxa"/>
          </w:tcPr>
          <w:p w14:paraId="46013E8F" w14:textId="77777777" w:rsidR="00B33E03" w:rsidRPr="00A25284" w:rsidRDefault="00B33E03" w:rsidP="00B33E03">
            <w:pPr>
              <w:keepNext w:val="0"/>
              <w:widowControl w:val="0"/>
            </w:pPr>
          </w:p>
        </w:tc>
        <w:tc>
          <w:tcPr>
            <w:tcW w:w="4628" w:type="dxa"/>
          </w:tcPr>
          <w:p w14:paraId="38C9D2F6" w14:textId="6DAE4C2A" w:rsidR="00B33E03" w:rsidRPr="00A25284" w:rsidRDefault="00B33E03" w:rsidP="00B33E03">
            <w:pPr>
              <w:pStyle w:val="kBody1SRBcontracts"/>
              <w:keepNext w:val="0"/>
              <w:widowControl w:val="0"/>
              <w:rPr>
                <w:lang w:val="sr-Cyrl-RS"/>
              </w:rPr>
            </w:pPr>
            <w:r w:rsidRPr="00A25284">
              <w:rPr>
                <w:lang w:val="sr-Cyrl-RS"/>
              </w:rPr>
              <w:t>Оснивање и активности</w:t>
            </w:r>
          </w:p>
        </w:tc>
      </w:tr>
      <w:tr w:rsidR="00B33E03" w:rsidRPr="00A25284" w14:paraId="502BD98E" w14:textId="77777777" w:rsidTr="008B4182">
        <w:tc>
          <w:tcPr>
            <w:tcW w:w="4628" w:type="dxa"/>
          </w:tcPr>
          <w:p w14:paraId="1DE5CCEF" w14:textId="792FC7DE" w:rsidR="00B33E03" w:rsidRPr="00A25284" w:rsidRDefault="00B33E03" w:rsidP="00B33E03">
            <w:pPr>
              <w:pStyle w:val="kBody2contracts"/>
              <w:keepNext w:val="0"/>
              <w:widowControl w:val="0"/>
            </w:pPr>
            <w:r w:rsidRPr="00A25284">
              <w:t>The Company is a company duly organized, validly existing under the laws of Serbia, and has full power, capacity and authority to enter into and perform this Agreement.</w:t>
            </w:r>
          </w:p>
        </w:tc>
        <w:tc>
          <w:tcPr>
            <w:tcW w:w="491" w:type="dxa"/>
          </w:tcPr>
          <w:p w14:paraId="13F3AE8A" w14:textId="77777777" w:rsidR="00B33E03" w:rsidRPr="00A25284" w:rsidRDefault="00B33E03" w:rsidP="00B33E03">
            <w:pPr>
              <w:keepNext w:val="0"/>
              <w:widowControl w:val="0"/>
            </w:pPr>
          </w:p>
        </w:tc>
        <w:tc>
          <w:tcPr>
            <w:tcW w:w="4628" w:type="dxa"/>
          </w:tcPr>
          <w:p w14:paraId="067BA314" w14:textId="37372FD3" w:rsidR="00B33E03" w:rsidRPr="00A25284" w:rsidRDefault="00B33E03" w:rsidP="00B33E03">
            <w:pPr>
              <w:pStyle w:val="kBody2SRBcontracts"/>
              <w:keepNext w:val="0"/>
              <w:widowControl w:val="0"/>
              <w:rPr>
                <w:lang w:val="sr-Cyrl-RS"/>
              </w:rPr>
            </w:pPr>
            <w:r w:rsidRPr="00A25284">
              <w:rPr>
                <w:lang w:val="sr-Cyrl-RS"/>
              </w:rPr>
              <w:t>Друштво је правилно основано и постоји у складу са законима Србије, и има сва права, капацитет и овлашћење да закључи и изврши овај Уговор.</w:t>
            </w:r>
          </w:p>
        </w:tc>
      </w:tr>
      <w:tr w:rsidR="00B33E03" w:rsidRPr="00A25284" w14:paraId="60B87E7E" w14:textId="77777777" w:rsidTr="008B4182">
        <w:tc>
          <w:tcPr>
            <w:tcW w:w="4628" w:type="dxa"/>
          </w:tcPr>
          <w:p w14:paraId="0E43DD1E" w14:textId="2E76C960" w:rsidR="00B33E03" w:rsidRPr="00A25284" w:rsidRDefault="00B33E03" w:rsidP="00B33E03">
            <w:pPr>
              <w:pStyle w:val="kBody2contracts"/>
              <w:keepNext w:val="0"/>
              <w:widowControl w:val="0"/>
            </w:pPr>
            <w:r w:rsidRPr="00A25284">
              <w:t xml:space="preserve">The Company is not under liquidation or insolvency procedure and there are no circumstances that could lead to such procedure being </w:t>
            </w:r>
            <w:r w:rsidRPr="00A25284">
              <w:lastRenderedPageBreak/>
              <w:t>initiated over the Company.</w:t>
            </w:r>
          </w:p>
        </w:tc>
        <w:tc>
          <w:tcPr>
            <w:tcW w:w="491" w:type="dxa"/>
          </w:tcPr>
          <w:p w14:paraId="5C866E2F" w14:textId="77777777" w:rsidR="00B33E03" w:rsidRPr="00A25284" w:rsidRDefault="00B33E03" w:rsidP="00B33E03">
            <w:pPr>
              <w:keepNext w:val="0"/>
              <w:widowControl w:val="0"/>
            </w:pPr>
          </w:p>
        </w:tc>
        <w:tc>
          <w:tcPr>
            <w:tcW w:w="4628" w:type="dxa"/>
          </w:tcPr>
          <w:p w14:paraId="2C3DFA4F" w14:textId="3BB1CF12" w:rsidR="00B33E03" w:rsidRPr="00A25284" w:rsidRDefault="00B33E03" w:rsidP="00B33E03">
            <w:pPr>
              <w:pStyle w:val="kBody2SRBcontracts"/>
              <w:keepNext w:val="0"/>
              <w:widowControl w:val="0"/>
              <w:rPr>
                <w:lang w:val="sr-Cyrl-RS"/>
              </w:rPr>
            </w:pPr>
            <w:r w:rsidRPr="00A25284">
              <w:rPr>
                <w:lang w:val="sr-Cyrl-RS"/>
              </w:rPr>
              <w:t xml:space="preserve">Друштво није у поступку ликвидације или стечаја и не постоје околности које би могле довести до покретања таквог </w:t>
            </w:r>
            <w:r w:rsidRPr="00A25284">
              <w:rPr>
                <w:lang w:val="sr-Cyrl-RS"/>
              </w:rPr>
              <w:lastRenderedPageBreak/>
              <w:t>поступка против Друштва.</w:t>
            </w:r>
          </w:p>
        </w:tc>
      </w:tr>
      <w:tr w:rsidR="00B33E03" w:rsidRPr="00A25284" w14:paraId="73CEF96F" w14:textId="77777777" w:rsidTr="008B4182">
        <w:tc>
          <w:tcPr>
            <w:tcW w:w="4628" w:type="dxa"/>
          </w:tcPr>
          <w:p w14:paraId="20D980CA" w14:textId="46EEA9CB" w:rsidR="00B33E03" w:rsidRPr="00A25284" w:rsidRDefault="00B33E03" w:rsidP="00B33E03">
            <w:pPr>
              <w:pStyle w:val="kBody2contracts"/>
              <w:keepNext w:val="0"/>
              <w:widowControl w:val="0"/>
            </w:pPr>
            <w:r w:rsidRPr="00A25284">
              <w:lastRenderedPageBreak/>
              <w:t xml:space="preserve">The Company is not and shall not engage in any of the activities listed in section </w:t>
            </w:r>
            <w:r w:rsidR="00481BE2">
              <w:rPr>
                <w:lang w:val="en-US"/>
              </w:rPr>
              <w:t>5</w:t>
            </w:r>
            <w:r w:rsidRPr="00A25284">
              <w:t>.</w:t>
            </w:r>
            <w:r w:rsidR="00481BE2">
              <w:rPr>
                <w:lang w:val="en-US"/>
              </w:rPr>
              <w:t>2</w:t>
            </w:r>
            <w:r w:rsidRPr="00A25284">
              <w:t xml:space="preserve"> of the Program Manual as Non-Eligible Activities.</w:t>
            </w:r>
          </w:p>
        </w:tc>
        <w:tc>
          <w:tcPr>
            <w:tcW w:w="491" w:type="dxa"/>
          </w:tcPr>
          <w:p w14:paraId="532E9721" w14:textId="77777777" w:rsidR="00B33E03" w:rsidRPr="00A25284" w:rsidRDefault="00B33E03" w:rsidP="00B33E03">
            <w:pPr>
              <w:keepNext w:val="0"/>
              <w:widowControl w:val="0"/>
            </w:pPr>
          </w:p>
        </w:tc>
        <w:tc>
          <w:tcPr>
            <w:tcW w:w="4628" w:type="dxa"/>
          </w:tcPr>
          <w:p w14:paraId="3D68AD59" w14:textId="5FC2BF5D" w:rsidR="00B33E03" w:rsidRPr="00A25284" w:rsidRDefault="00B33E03" w:rsidP="00B33E03">
            <w:pPr>
              <w:pStyle w:val="kBody2SRBcontracts"/>
              <w:keepNext w:val="0"/>
              <w:widowControl w:val="0"/>
              <w:rPr>
                <w:lang w:val="sr-Cyrl-RS"/>
              </w:rPr>
            </w:pPr>
            <w:r w:rsidRPr="00A25284">
              <w:rPr>
                <w:lang w:val="sr-Cyrl-RS"/>
              </w:rPr>
              <w:t xml:space="preserve">Друштво није и неће се бавити ниједном од активности наведених у одељку </w:t>
            </w:r>
            <w:r w:rsidR="00481BE2">
              <w:rPr>
                <w:lang w:val="en-US"/>
              </w:rPr>
              <w:t>5</w:t>
            </w:r>
            <w:r w:rsidRPr="00A25284">
              <w:rPr>
                <w:lang w:val="sr-Cyrl-RS"/>
              </w:rPr>
              <w:t>.</w:t>
            </w:r>
            <w:r w:rsidR="00481BE2">
              <w:rPr>
                <w:lang w:val="en-US"/>
              </w:rPr>
              <w:t>2</w:t>
            </w:r>
            <w:r w:rsidRPr="00A25284">
              <w:rPr>
                <w:lang w:val="sr-Cyrl-RS"/>
              </w:rPr>
              <w:t>. Приручника Програма као Неприхватљиве активности.</w:t>
            </w:r>
          </w:p>
        </w:tc>
      </w:tr>
      <w:tr w:rsidR="00B33E03" w:rsidRPr="00A25284" w14:paraId="58A1EAC2" w14:textId="77777777" w:rsidTr="008B4182">
        <w:tc>
          <w:tcPr>
            <w:tcW w:w="4628" w:type="dxa"/>
          </w:tcPr>
          <w:p w14:paraId="3F6DD61C" w14:textId="2E9EBE53" w:rsidR="00B33E03" w:rsidRPr="00A25284" w:rsidRDefault="00B33E03" w:rsidP="00B33E03">
            <w:pPr>
              <w:pStyle w:val="kBody1contracts"/>
              <w:keepNext w:val="0"/>
              <w:widowControl w:val="0"/>
            </w:pPr>
            <w:r w:rsidRPr="00A25284">
              <w:t xml:space="preserve">Eligibility for </w:t>
            </w:r>
            <w:r>
              <w:rPr>
                <w:lang w:val="en-US"/>
              </w:rPr>
              <w:t>the Program</w:t>
            </w:r>
          </w:p>
        </w:tc>
        <w:tc>
          <w:tcPr>
            <w:tcW w:w="491" w:type="dxa"/>
          </w:tcPr>
          <w:p w14:paraId="73BBCF2E" w14:textId="77777777" w:rsidR="00B33E03" w:rsidRPr="00A25284" w:rsidRDefault="00B33E03" w:rsidP="00B33E03">
            <w:pPr>
              <w:keepNext w:val="0"/>
              <w:widowControl w:val="0"/>
            </w:pPr>
          </w:p>
        </w:tc>
        <w:tc>
          <w:tcPr>
            <w:tcW w:w="4628" w:type="dxa"/>
          </w:tcPr>
          <w:p w14:paraId="0707FDD8" w14:textId="1AF83266" w:rsidR="00B33E03" w:rsidRPr="00A25284" w:rsidRDefault="00B33E03" w:rsidP="00B33E03">
            <w:pPr>
              <w:pStyle w:val="kBody1SRBcontracts"/>
              <w:keepNext w:val="0"/>
              <w:widowControl w:val="0"/>
              <w:rPr>
                <w:lang w:val="sr-Cyrl-RS"/>
              </w:rPr>
            </w:pPr>
            <w:r w:rsidRPr="00A25284">
              <w:rPr>
                <w:lang w:val="sr-Cyrl-RS"/>
              </w:rPr>
              <w:t xml:space="preserve">Право на учешће </w:t>
            </w:r>
            <w:r>
              <w:rPr>
                <w:lang w:val="sr-Cyrl-RS"/>
              </w:rPr>
              <w:t>у Програму</w:t>
            </w:r>
          </w:p>
        </w:tc>
      </w:tr>
      <w:tr w:rsidR="00B33E03" w:rsidRPr="00A25284" w14:paraId="04E3022B" w14:textId="77777777" w:rsidTr="008B4182">
        <w:tc>
          <w:tcPr>
            <w:tcW w:w="4628" w:type="dxa"/>
          </w:tcPr>
          <w:p w14:paraId="1813D491" w14:textId="25D0F778" w:rsidR="00B33E03" w:rsidRPr="00A25284" w:rsidRDefault="00B33E03" w:rsidP="00B33E03">
            <w:pPr>
              <w:pStyle w:val="kBody2contracts"/>
              <w:keepNext w:val="0"/>
              <w:widowControl w:val="0"/>
            </w:pPr>
            <w:r w:rsidRPr="00A25284">
              <w:t>The Company ha</w:t>
            </w:r>
            <w:r>
              <w:rPr>
                <w:lang w:val="en-US"/>
              </w:rPr>
              <w:t>s</w:t>
            </w:r>
            <w:r w:rsidRPr="00A25284">
              <w:t xml:space="preserve"> read the Program Manual, </w:t>
            </w:r>
            <w:r>
              <w:rPr>
                <w:lang w:val="en-US"/>
              </w:rPr>
              <w:t>is</w:t>
            </w:r>
            <w:r w:rsidRPr="00A25284">
              <w:t xml:space="preserve"> fully aware of its terms and conditions and </w:t>
            </w:r>
            <w:r>
              <w:rPr>
                <w:lang w:val="en-US"/>
              </w:rPr>
              <w:t>it</w:t>
            </w:r>
            <w:r w:rsidRPr="00A25284">
              <w:t xml:space="preserve"> ha</w:t>
            </w:r>
            <w:r>
              <w:rPr>
                <w:lang w:val="en-US"/>
              </w:rPr>
              <w:t>s</w:t>
            </w:r>
            <w:r w:rsidRPr="00A25284">
              <w:t xml:space="preserve"> at all times fulfilled and met each and all eligibility criteria set in the Program Manual.</w:t>
            </w:r>
          </w:p>
        </w:tc>
        <w:tc>
          <w:tcPr>
            <w:tcW w:w="491" w:type="dxa"/>
          </w:tcPr>
          <w:p w14:paraId="4BCE8B41" w14:textId="77777777" w:rsidR="00B33E03" w:rsidRPr="00A25284" w:rsidRDefault="00B33E03" w:rsidP="00B33E03">
            <w:pPr>
              <w:keepNext w:val="0"/>
              <w:widowControl w:val="0"/>
            </w:pPr>
          </w:p>
        </w:tc>
        <w:tc>
          <w:tcPr>
            <w:tcW w:w="4628" w:type="dxa"/>
          </w:tcPr>
          <w:p w14:paraId="4DC11F85" w14:textId="33EFF11E" w:rsidR="00B33E03" w:rsidRPr="00A25284" w:rsidRDefault="00B33E03" w:rsidP="00B33E03">
            <w:pPr>
              <w:pStyle w:val="kBody2SRBcontracts"/>
              <w:keepNext w:val="0"/>
              <w:widowControl w:val="0"/>
              <w:rPr>
                <w:lang w:val="sr-Cyrl-RS"/>
              </w:rPr>
            </w:pPr>
            <w:r w:rsidRPr="00A25284">
              <w:rPr>
                <w:lang w:val="sr-Cyrl-RS"/>
              </w:rPr>
              <w:t xml:space="preserve">Друштво </w:t>
            </w:r>
            <w:r>
              <w:rPr>
                <w:lang w:val="sr-Cyrl-RS"/>
              </w:rPr>
              <w:t>је</w:t>
            </w:r>
            <w:r w:rsidRPr="00A25284">
              <w:rPr>
                <w:lang w:val="sr-Cyrl-RS"/>
              </w:rPr>
              <w:t xml:space="preserve"> прочитал</w:t>
            </w:r>
            <w:r>
              <w:rPr>
                <w:lang w:val="sr-Cyrl-RS"/>
              </w:rPr>
              <w:t>о</w:t>
            </w:r>
            <w:r w:rsidRPr="00A25284">
              <w:rPr>
                <w:lang w:val="sr-Cyrl-RS"/>
              </w:rPr>
              <w:t xml:space="preserve"> Приручник Програма, у потпуности су упознати са његовим условима и одредбама и у сваком тренутку испуњава и задовољ</w:t>
            </w:r>
            <w:r>
              <w:rPr>
                <w:lang w:val="sr-Cyrl-RS"/>
              </w:rPr>
              <w:t>ава</w:t>
            </w:r>
            <w:r w:rsidRPr="00A25284">
              <w:rPr>
                <w:lang w:val="sr-Cyrl-RS"/>
              </w:rPr>
              <w:t xml:space="preserve"> сваки критеријум за квалификацију постављен у Приручнику Програма.</w:t>
            </w:r>
          </w:p>
        </w:tc>
      </w:tr>
      <w:tr w:rsidR="00B33E03" w:rsidRPr="00A25284" w14:paraId="1DA860FE" w14:textId="77777777" w:rsidTr="008B4182">
        <w:tc>
          <w:tcPr>
            <w:tcW w:w="4628" w:type="dxa"/>
          </w:tcPr>
          <w:p w14:paraId="14C88E14" w14:textId="1B1F7B79" w:rsidR="00B33E03" w:rsidRPr="00A25284" w:rsidRDefault="00B33E03" w:rsidP="00B33E03">
            <w:pPr>
              <w:pStyle w:val="kBody2contracts"/>
              <w:keepNext w:val="0"/>
              <w:widowControl w:val="0"/>
            </w:pPr>
            <w:r w:rsidRPr="00A25284">
              <w:t xml:space="preserve">All information and documentation disclosed in course of application for </w:t>
            </w:r>
            <w:r>
              <w:rPr>
                <w:lang w:val="en-US"/>
              </w:rPr>
              <w:t>the Program</w:t>
            </w:r>
            <w:r w:rsidRPr="00A25284">
              <w:t xml:space="preserve"> by the Company and </w:t>
            </w:r>
            <w:r>
              <w:rPr>
                <w:lang w:val="sr-Latn-RS"/>
              </w:rPr>
              <w:t>its</w:t>
            </w:r>
            <w:r w:rsidRPr="00A25284">
              <w:t xml:space="preserve"> </w:t>
            </w:r>
            <w:r>
              <w:rPr>
                <w:lang w:val="sr-Latn-RS"/>
              </w:rPr>
              <w:t>f</w:t>
            </w:r>
            <w:r w:rsidRPr="00A25284">
              <w:t>ounders has been true, accurate and not misleading.</w:t>
            </w:r>
          </w:p>
        </w:tc>
        <w:tc>
          <w:tcPr>
            <w:tcW w:w="491" w:type="dxa"/>
          </w:tcPr>
          <w:p w14:paraId="6CFF4C43" w14:textId="77777777" w:rsidR="00B33E03" w:rsidRPr="00A25284" w:rsidRDefault="00B33E03" w:rsidP="00B33E03">
            <w:pPr>
              <w:keepNext w:val="0"/>
              <w:widowControl w:val="0"/>
            </w:pPr>
          </w:p>
        </w:tc>
        <w:tc>
          <w:tcPr>
            <w:tcW w:w="4628" w:type="dxa"/>
          </w:tcPr>
          <w:p w14:paraId="191D8C9F" w14:textId="56D74F1C" w:rsidR="00B33E03" w:rsidRPr="00A25284" w:rsidRDefault="00B33E03" w:rsidP="00B33E03">
            <w:pPr>
              <w:pStyle w:val="kBody2SRBcontracts"/>
              <w:keepNext w:val="0"/>
              <w:widowControl w:val="0"/>
              <w:rPr>
                <w:lang w:val="sr-Cyrl-RS"/>
              </w:rPr>
            </w:pPr>
            <w:r w:rsidRPr="00A25284">
              <w:rPr>
                <w:lang w:val="sr-Cyrl-RS"/>
              </w:rPr>
              <w:t xml:space="preserve">Све информације и документација достављене током пријаве за </w:t>
            </w:r>
            <w:r>
              <w:rPr>
                <w:lang w:val="sr-Cyrl-RS"/>
              </w:rPr>
              <w:t>Програм</w:t>
            </w:r>
            <w:r w:rsidRPr="00A25284">
              <w:rPr>
                <w:lang w:val="sr-Cyrl-RS"/>
              </w:rPr>
              <w:t xml:space="preserve"> од стране Друштва и </w:t>
            </w:r>
            <w:r>
              <w:rPr>
                <w:lang w:val="sr-Cyrl-RS"/>
              </w:rPr>
              <w:t>његових о</w:t>
            </w:r>
            <w:r w:rsidRPr="00A25284">
              <w:rPr>
                <w:lang w:val="sr-Cyrl-RS"/>
              </w:rPr>
              <w:t>снивача биле су истините, тачне и нису биле обмањујуће.</w:t>
            </w:r>
          </w:p>
        </w:tc>
      </w:tr>
      <w:tr w:rsidR="00B33E03" w:rsidRPr="00A25284" w14:paraId="0E01A16F" w14:textId="77777777" w:rsidTr="008B4182">
        <w:tc>
          <w:tcPr>
            <w:tcW w:w="4628" w:type="dxa"/>
          </w:tcPr>
          <w:p w14:paraId="5F9DB0B6" w14:textId="24F32BF4" w:rsidR="00B33E03" w:rsidRPr="00A25284" w:rsidRDefault="00B33E03" w:rsidP="00B33E03">
            <w:pPr>
              <w:pStyle w:val="kBody1contracts"/>
              <w:keepNext w:val="0"/>
              <w:widowControl w:val="0"/>
            </w:pPr>
            <w:r w:rsidRPr="00A25284">
              <w:t>Conflict of Interest</w:t>
            </w:r>
          </w:p>
        </w:tc>
        <w:tc>
          <w:tcPr>
            <w:tcW w:w="491" w:type="dxa"/>
          </w:tcPr>
          <w:p w14:paraId="3F91180C" w14:textId="77777777" w:rsidR="00B33E03" w:rsidRPr="00A25284" w:rsidRDefault="00B33E03" w:rsidP="00B33E03">
            <w:pPr>
              <w:keepNext w:val="0"/>
              <w:widowControl w:val="0"/>
            </w:pPr>
          </w:p>
        </w:tc>
        <w:tc>
          <w:tcPr>
            <w:tcW w:w="4628" w:type="dxa"/>
          </w:tcPr>
          <w:p w14:paraId="3C546DB6" w14:textId="431DBBCE" w:rsidR="00B33E03" w:rsidRPr="00A25284" w:rsidRDefault="00B33E03" w:rsidP="00B33E03">
            <w:pPr>
              <w:pStyle w:val="kBody1SRBcontracts"/>
              <w:keepNext w:val="0"/>
              <w:widowControl w:val="0"/>
              <w:rPr>
                <w:lang w:val="sr-Cyrl-RS"/>
              </w:rPr>
            </w:pPr>
            <w:r w:rsidRPr="00A25284">
              <w:rPr>
                <w:lang w:val="sr-Cyrl-RS"/>
              </w:rPr>
              <w:t>Сукоб интереса</w:t>
            </w:r>
          </w:p>
        </w:tc>
      </w:tr>
      <w:tr w:rsidR="00B33E03" w:rsidRPr="00A25284" w14:paraId="310197BA" w14:textId="77777777" w:rsidTr="008B4182">
        <w:tc>
          <w:tcPr>
            <w:tcW w:w="4628" w:type="dxa"/>
          </w:tcPr>
          <w:p w14:paraId="6F9AC948" w14:textId="0CCE4E9F" w:rsidR="00B33E03" w:rsidRPr="00A25284" w:rsidRDefault="00B33E03" w:rsidP="00B33E03">
            <w:pPr>
              <w:pStyle w:val="kBody2contracts"/>
              <w:keepNext w:val="0"/>
              <w:widowControl w:val="0"/>
            </w:pPr>
            <w:r w:rsidRPr="00A25284">
              <w:t xml:space="preserve">The Company and </w:t>
            </w:r>
            <w:r>
              <w:rPr>
                <w:lang w:val="sr-Latn-RS"/>
              </w:rPr>
              <w:t>is</w:t>
            </w:r>
            <w:r w:rsidRPr="00A25284">
              <w:t xml:space="preserve"> familiar with the Policy and there are no facts or circumstances that would constitute the conflict of interest as defined under the Policy.</w:t>
            </w:r>
          </w:p>
        </w:tc>
        <w:tc>
          <w:tcPr>
            <w:tcW w:w="491" w:type="dxa"/>
          </w:tcPr>
          <w:p w14:paraId="2028C492" w14:textId="77777777" w:rsidR="00B33E03" w:rsidRPr="00A25284" w:rsidRDefault="00B33E03" w:rsidP="00B33E03">
            <w:pPr>
              <w:keepNext w:val="0"/>
              <w:widowControl w:val="0"/>
            </w:pPr>
          </w:p>
        </w:tc>
        <w:tc>
          <w:tcPr>
            <w:tcW w:w="4628" w:type="dxa"/>
          </w:tcPr>
          <w:p w14:paraId="5709E0CA" w14:textId="6736158F" w:rsidR="00B33E03" w:rsidRPr="00A25284" w:rsidRDefault="00B33E03" w:rsidP="00B33E03">
            <w:pPr>
              <w:pStyle w:val="kBody2SRBcontracts"/>
              <w:keepNext w:val="0"/>
              <w:widowControl w:val="0"/>
              <w:rPr>
                <w:lang w:val="sr-Cyrl-RS"/>
              </w:rPr>
            </w:pPr>
            <w:r w:rsidRPr="00A25284">
              <w:rPr>
                <w:lang w:val="sr-Cyrl-RS"/>
              </w:rPr>
              <w:t xml:space="preserve">Друштво и </w:t>
            </w:r>
            <w:r>
              <w:rPr>
                <w:lang w:val="sr-Cyrl-RS"/>
              </w:rPr>
              <w:t>његови о</w:t>
            </w:r>
            <w:r w:rsidRPr="00A25284">
              <w:rPr>
                <w:lang w:val="sr-Cyrl-RS"/>
              </w:rPr>
              <w:t xml:space="preserve">снивачи су упознати са </w:t>
            </w:r>
            <w:r w:rsidR="007D38B3">
              <w:rPr>
                <w:lang w:val="sr-Cyrl-RS"/>
              </w:rPr>
              <w:t>Правилником</w:t>
            </w:r>
            <w:r w:rsidR="007D38B3" w:rsidRPr="00A25284">
              <w:rPr>
                <w:lang w:val="sr-Cyrl-RS"/>
              </w:rPr>
              <w:t xml:space="preserve"> </w:t>
            </w:r>
            <w:r w:rsidRPr="00A25284">
              <w:rPr>
                <w:lang w:val="sr-Cyrl-RS"/>
              </w:rPr>
              <w:t xml:space="preserve">и не постоје чињенице или околности које би представљале сукоб интереса како је дефинисан у </w:t>
            </w:r>
            <w:r w:rsidR="007D38B3" w:rsidRPr="00A25284">
              <w:rPr>
                <w:lang w:val="sr-Cyrl-RS"/>
              </w:rPr>
              <w:t>П</w:t>
            </w:r>
            <w:r w:rsidR="007D38B3">
              <w:rPr>
                <w:lang w:val="sr-Cyrl-RS"/>
              </w:rPr>
              <w:t>равилнику</w:t>
            </w:r>
            <w:r w:rsidRPr="00A25284">
              <w:rPr>
                <w:lang w:val="sr-Cyrl-RS"/>
              </w:rPr>
              <w:t>.</w:t>
            </w:r>
          </w:p>
        </w:tc>
      </w:tr>
      <w:tr w:rsidR="00B33E03" w:rsidRPr="00A25284" w14:paraId="73D815EF" w14:textId="77777777" w:rsidTr="008B4182">
        <w:tc>
          <w:tcPr>
            <w:tcW w:w="4628" w:type="dxa"/>
          </w:tcPr>
          <w:p w14:paraId="0FD034E6" w14:textId="48A8CF87" w:rsidR="00B33E03" w:rsidRPr="00A25284" w:rsidRDefault="00B33E03" w:rsidP="00B33E03">
            <w:pPr>
              <w:pStyle w:val="kBody1contracts"/>
              <w:keepNext w:val="0"/>
              <w:widowControl w:val="0"/>
            </w:pPr>
            <w:r w:rsidRPr="00A25284">
              <w:t>Intellectual Property</w:t>
            </w:r>
          </w:p>
        </w:tc>
        <w:tc>
          <w:tcPr>
            <w:tcW w:w="491" w:type="dxa"/>
          </w:tcPr>
          <w:p w14:paraId="418A0F2E" w14:textId="77777777" w:rsidR="00B33E03" w:rsidRPr="00A25284" w:rsidRDefault="00B33E03" w:rsidP="00B33E03">
            <w:pPr>
              <w:keepNext w:val="0"/>
              <w:widowControl w:val="0"/>
            </w:pPr>
          </w:p>
        </w:tc>
        <w:tc>
          <w:tcPr>
            <w:tcW w:w="4628" w:type="dxa"/>
          </w:tcPr>
          <w:p w14:paraId="68753751" w14:textId="03499002" w:rsidR="00B33E03" w:rsidRPr="00A25284" w:rsidRDefault="00B33E03" w:rsidP="00B33E03">
            <w:pPr>
              <w:pStyle w:val="kBody1SRBcontracts"/>
              <w:keepNext w:val="0"/>
              <w:widowControl w:val="0"/>
              <w:rPr>
                <w:lang w:val="sr-Cyrl-RS"/>
              </w:rPr>
            </w:pPr>
            <w:r w:rsidRPr="00A25284">
              <w:rPr>
                <w:lang w:val="sr-Cyrl-RS"/>
              </w:rPr>
              <w:t>Интелектуална својина</w:t>
            </w:r>
          </w:p>
        </w:tc>
      </w:tr>
      <w:tr w:rsidR="00B33E03" w:rsidRPr="00A25284" w14:paraId="4063541E" w14:textId="77777777" w:rsidTr="008B4182">
        <w:tc>
          <w:tcPr>
            <w:tcW w:w="4628" w:type="dxa"/>
          </w:tcPr>
          <w:p w14:paraId="43CE6729" w14:textId="7775E4CD" w:rsidR="00B33E03" w:rsidRPr="00A25284" w:rsidRDefault="00B33E03" w:rsidP="00B33E03">
            <w:pPr>
              <w:pStyle w:val="kBody2contracts"/>
              <w:keepNext w:val="0"/>
              <w:widowControl w:val="0"/>
              <w:rPr>
                <w:u w:val="single"/>
              </w:rPr>
            </w:pPr>
            <w:r w:rsidRPr="00A25284">
              <w:t xml:space="preserve">No activities of the Company (or of any licensee under any licence granted by the Company) infringe or are likely to infringe any </w:t>
            </w:r>
            <w:r>
              <w:rPr>
                <w:lang w:val="sr-Latn-RS"/>
              </w:rPr>
              <w:t>i</w:t>
            </w:r>
            <w:r w:rsidRPr="00A25284">
              <w:t xml:space="preserve">ntellectual </w:t>
            </w:r>
            <w:r>
              <w:rPr>
                <w:lang w:val="sr-Latn-RS"/>
              </w:rPr>
              <w:t>p</w:t>
            </w:r>
            <w:r w:rsidRPr="00A25284">
              <w:t xml:space="preserve">roperty </w:t>
            </w:r>
            <w:r>
              <w:rPr>
                <w:lang w:val="sr-Latn-RS"/>
              </w:rPr>
              <w:t>r</w:t>
            </w:r>
            <w:r w:rsidRPr="00A25284">
              <w:t xml:space="preserve">ights of any third party and no claim has been made against the Company or any such licensee in respect of such infringement, whereby </w:t>
            </w:r>
            <w:r>
              <w:rPr>
                <w:lang w:val="sr-Latn-RS"/>
              </w:rPr>
              <w:t>i</w:t>
            </w:r>
            <w:r w:rsidRPr="00A25284">
              <w:t xml:space="preserve">ntellectual </w:t>
            </w:r>
            <w:r>
              <w:rPr>
                <w:lang w:val="sr-Latn-RS"/>
              </w:rPr>
              <w:t>p</w:t>
            </w:r>
            <w:r w:rsidRPr="00A25284">
              <w:t xml:space="preserve">roperty </w:t>
            </w:r>
            <w:r>
              <w:rPr>
                <w:lang w:val="sr-Latn-RS"/>
              </w:rPr>
              <w:t>r</w:t>
            </w:r>
            <w:r w:rsidRPr="00A25284">
              <w:t xml:space="preserve">ights shall mean any and all intellectual property or industrial property rights of any description anywhere in the world including but not limited to any patents, trademarks, copyrights (including but not limited to rights in computer software, object and source code), domain names, trade names, semi-conductor topography rights, know-how, designs, recipes, product </w:t>
            </w:r>
            <w:r w:rsidRPr="00A25284">
              <w:lastRenderedPageBreak/>
              <w:t>descriptions, database rights, logos, product names, inventions, discoveries, specifications, formulae, processes, databases, trade secrets and any analogous or similar right in any jurisdiction (whether any such rights referred to in this definition are registered, unregistered, registerable or not) and any applications or rights to apply for registration of them, and all registrations, licences, sub-licences, agreements, or any other evidence of a right in any of the foregoing.</w:t>
            </w:r>
          </w:p>
        </w:tc>
        <w:tc>
          <w:tcPr>
            <w:tcW w:w="491" w:type="dxa"/>
          </w:tcPr>
          <w:p w14:paraId="60587B1E" w14:textId="77777777" w:rsidR="00B33E03" w:rsidRPr="00A25284" w:rsidRDefault="00B33E03" w:rsidP="00B33E03">
            <w:pPr>
              <w:keepNext w:val="0"/>
              <w:widowControl w:val="0"/>
            </w:pPr>
          </w:p>
        </w:tc>
        <w:tc>
          <w:tcPr>
            <w:tcW w:w="4628" w:type="dxa"/>
          </w:tcPr>
          <w:p w14:paraId="3D7804F7" w14:textId="4635F11D" w:rsidR="00B33E03" w:rsidRPr="00A25284" w:rsidRDefault="00B33E03" w:rsidP="00B33E03">
            <w:pPr>
              <w:pStyle w:val="kBody2SRBcontracts"/>
              <w:keepNext w:val="0"/>
              <w:widowControl w:val="0"/>
              <w:rPr>
                <w:lang w:val="sr-Cyrl-RS"/>
              </w:rPr>
            </w:pPr>
            <w:r w:rsidRPr="00A25284">
              <w:rPr>
                <w:lang w:val="sr-Cyrl-RS"/>
              </w:rPr>
              <w:t xml:space="preserve">Ниједна активност Друштва (или било ког корисника лиценце коју је Друштво дало) не крши нити је вероватно да ће повредити било која права интелектуалне својине трећих лица, нити је било какав захтев поднет против Друштва или било ког таквог корисника лиценце у вези са таквом повредом, при чему се под правима интелектуалне својине подразумевају сва права интелектуалне или индустријске својине било ког облика било где у свету,  укључујући, али не ограничавајући се на, патенте, жигове, ауторска права (укључујући, али не ограничавајући се на, права у вези са рачунарским софтвером, </w:t>
            </w:r>
            <w:r w:rsidRPr="00A25284">
              <w:rPr>
                <w:lang w:val="sr-Cyrl-RS"/>
              </w:rPr>
              <w:lastRenderedPageBreak/>
              <w:t>објектним и изворним кодом), називе домена, пословно име, права на топографију полупроводника, посебно знање („know-how“), дизајн, рецепте, описе производа, права на базе података, логотипе, називе производа, изуме, открића, спецификације, формуле, процесе, базе података, пословне тајне и било које аналогно или слично право у било којој јурисдикцији (било да су таква права регистрована, нерегистрована, подобна за регистрацију или не), као и било коју пријаву или право на пријаву за регистрацију тих права, као и све регистрације, лиценце, под-лиценце, уговоре или било које друге доказе у вези са било којим од горе наведених права.</w:t>
            </w:r>
          </w:p>
        </w:tc>
      </w:tr>
      <w:tr w:rsidR="00B33E03" w:rsidRPr="00A25284" w14:paraId="33D83F71" w14:textId="77777777" w:rsidTr="008B4182">
        <w:tc>
          <w:tcPr>
            <w:tcW w:w="4628" w:type="dxa"/>
          </w:tcPr>
          <w:p w14:paraId="3D9EDB50" w14:textId="664CED04" w:rsidR="00B33E03" w:rsidRPr="00A25284" w:rsidRDefault="00B33E03" w:rsidP="00B33E03">
            <w:pPr>
              <w:pStyle w:val="kBody1contracts"/>
              <w:keepNext w:val="0"/>
              <w:widowControl w:val="0"/>
              <w:rPr>
                <w:u w:val="single"/>
              </w:rPr>
            </w:pPr>
            <w:r w:rsidRPr="00A25284">
              <w:lastRenderedPageBreak/>
              <w:t>Intellectual Property Rights that the Company owns are sufficient for the development and implementation of the Project and no third-party Intellectual Property Right has to be acquired.</w:t>
            </w:r>
          </w:p>
        </w:tc>
        <w:tc>
          <w:tcPr>
            <w:tcW w:w="491" w:type="dxa"/>
          </w:tcPr>
          <w:p w14:paraId="125072CB" w14:textId="77777777" w:rsidR="00B33E03" w:rsidRPr="00A25284" w:rsidRDefault="00B33E03" w:rsidP="00B33E03">
            <w:pPr>
              <w:keepNext w:val="0"/>
              <w:widowControl w:val="0"/>
            </w:pPr>
          </w:p>
        </w:tc>
        <w:tc>
          <w:tcPr>
            <w:tcW w:w="4628" w:type="dxa"/>
          </w:tcPr>
          <w:p w14:paraId="33508A59" w14:textId="5F5AFF56" w:rsidR="00B33E03" w:rsidRPr="00A25284" w:rsidRDefault="00B33E03" w:rsidP="00B33E03">
            <w:pPr>
              <w:pStyle w:val="kBody1SRBcontracts"/>
              <w:keepNext w:val="0"/>
              <w:widowControl w:val="0"/>
              <w:rPr>
                <w:lang w:val="sr-Cyrl-RS"/>
              </w:rPr>
            </w:pPr>
            <w:r w:rsidRPr="00A25284">
              <w:rPr>
                <w:lang w:val="sr-Cyrl-RS"/>
              </w:rPr>
              <w:t>Права интелектуалне својине Друштва су довољна за развој и имплементацију Пројекта и није потребно стицање права интелектуалне својине трећих лица.</w:t>
            </w:r>
          </w:p>
        </w:tc>
      </w:tr>
      <w:tr w:rsidR="00B33E03" w:rsidRPr="00A25284" w14:paraId="1F04EA01" w14:textId="77777777" w:rsidTr="008B4182">
        <w:tc>
          <w:tcPr>
            <w:tcW w:w="4628" w:type="dxa"/>
          </w:tcPr>
          <w:p w14:paraId="7F6CC65E" w14:textId="329C78E0" w:rsidR="00B33E03" w:rsidRPr="00A25284" w:rsidRDefault="00B33E03" w:rsidP="00B33E03">
            <w:pPr>
              <w:pStyle w:val="kBody1contracts"/>
              <w:keepNext w:val="0"/>
              <w:widowControl w:val="0"/>
            </w:pPr>
            <w:r w:rsidRPr="00A25284">
              <w:t>Taxes</w:t>
            </w:r>
          </w:p>
        </w:tc>
        <w:tc>
          <w:tcPr>
            <w:tcW w:w="491" w:type="dxa"/>
          </w:tcPr>
          <w:p w14:paraId="0B030135" w14:textId="77777777" w:rsidR="00B33E03" w:rsidRPr="00A25284" w:rsidRDefault="00B33E03" w:rsidP="00B33E03">
            <w:pPr>
              <w:keepNext w:val="0"/>
              <w:widowControl w:val="0"/>
            </w:pPr>
          </w:p>
        </w:tc>
        <w:tc>
          <w:tcPr>
            <w:tcW w:w="4628" w:type="dxa"/>
          </w:tcPr>
          <w:p w14:paraId="0D5207E1" w14:textId="646A045F" w:rsidR="00B33E03" w:rsidRPr="00A25284" w:rsidRDefault="00B33E03" w:rsidP="00B33E03">
            <w:pPr>
              <w:pStyle w:val="kBody1SRBcontracts"/>
              <w:keepNext w:val="0"/>
              <w:widowControl w:val="0"/>
              <w:rPr>
                <w:lang w:val="sr-Cyrl-RS"/>
              </w:rPr>
            </w:pPr>
            <w:r w:rsidRPr="00A25284">
              <w:rPr>
                <w:lang w:val="sr-Cyrl-RS"/>
              </w:rPr>
              <w:t>Порези</w:t>
            </w:r>
          </w:p>
        </w:tc>
      </w:tr>
      <w:tr w:rsidR="00B33E03" w:rsidRPr="00A25284" w14:paraId="44685174" w14:textId="77777777" w:rsidTr="008B4182">
        <w:tc>
          <w:tcPr>
            <w:tcW w:w="4628" w:type="dxa"/>
          </w:tcPr>
          <w:p w14:paraId="1A91E2BC" w14:textId="5DCA4C0E" w:rsidR="00B33E03" w:rsidRPr="00A25284" w:rsidRDefault="00B33E03" w:rsidP="00B33E03">
            <w:pPr>
              <w:pStyle w:val="kBody2contracts"/>
              <w:keepNext w:val="0"/>
              <w:widowControl w:val="0"/>
              <w:rPr>
                <w:u w:val="single"/>
              </w:rPr>
            </w:pPr>
            <w:r w:rsidRPr="00A25284">
              <w:t>All taxes, social contributions and other public charges of any nature whatsoever for which the Company is liable, and which has fallen due for payment has been duly paid.</w:t>
            </w:r>
          </w:p>
        </w:tc>
        <w:tc>
          <w:tcPr>
            <w:tcW w:w="491" w:type="dxa"/>
          </w:tcPr>
          <w:p w14:paraId="69B40CE1" w14:textId="77777777" w:rsidR="00B33E03" w:rsidRPr="00A25284" w:rsidRDefault="00B33E03" w:rsidP="00B33E03">
            <w:pPr>
              <w:keepNext w:val="0"/>
              <w:widowControl w:val="0"/>
            </w:pPr>
          </w:p>
        </w:tc>
        <w:tc>
          <w:tcPr>
            <w:tcW w:w="4628" w:type="dxa"/>
          </w:tcPr>
          <w:p w14:paraId="3B5EF1A0" w14:textId="6177F4C9" w:rsidR="00B33E03" w:rsidRPr="00A25284" w:rsidRDefault="00B33E03" w:rsidP="00B33E03">
            <w:pPr>
              <w:pStyle w:val="kBody2SRBcontracts"/>
              <w:keepNext w:val="0"/>
              <w:widowControl w:val="0"/>
              <w:rPr>
                <w:lang w:val="sr-Cyrl-RS"/>
              </w:rPr>
            </w:pPr>
            <w:r w:rsidRPr="00A25284">
              <w:rPr>
                <w:lang w:val="sr-Cyrl-RS"/>
              </w:rPr>
              <w:t>Сви порези, социјални доприноси и друге јавне дажбине било које врсте које падају на терет Друштва, а који су доспели за плаћање, уредно су плаћени.</w:t>
            </w:r>
          </w:p>
        </w:tc>
      </w:tr>
      <w:tr w:rsidR="00B33E03" w:rsidRPr="00A25284" w14:paraId="5EE673B5" w14:textId="77777777" w:rsidTr="008B4182">
        <w:tc>
          <w:tcPr>
            <w:tcW w:w="4628" w:type="dxa"/>
          </w:tcPr>
          <w:p w14:paraId="7109B02C" w14:textId="18EA5E00" w:rsidR="00B33E03" w:rsidRPr="00A25284" w:rsidRDefault="00B33E03" w:rsidP="00B33E03">
            <w:pPr>
              <w:pStyle w:val="kBody2contracts"/>
              <w:keepNext w:val="0"/>
              <w:widowControl w:val="0"/>
              <w:rPr>
                <w:u w:val="single"/>
              </w:rPr>
            </w:pPr>
            <w:r w:rsidRPr="00A25284">
              <w:t>The Company has always acted fully in accordance with all applicable laws in relation to taxes, social contributions and other public charges of any nature whatsoever.</w:t>
            </w:r>
          </w:p>
        </w:tc>
        <w:tc>
          <w:tcPr>
            <w:tcW w:w="491" w:type="dxa"/>
          </w:tcPr>
          <w:p w14:paraId="1BB86A71" w14:textId="77777777" w:rsidR="00B33E03" w:rsidRPr="00A25284" w:rsidRDefault="00B33E03" w:rsidP="00B33E03">
            <w:pPr>
              <w:keepNext w:val="0"/>
              <w:widowControl w:val="0"/>
            </w:pPr>
          </w:p>
        </w:tc>
        <w:tc>
          <w:tcPr>
            <w:tcW w:w="4628" w:type="dxa"/>
          </w:tcPr>
          <w:p w14:paraId="0CD83E9B" w14:textId="46FBC372" w:rsidR="00B33E03" w:rsidRPr="00A25284" w:rsidRDefault="00B33E03" w:rsidP="00B33E03">
            <w:pPr>
              <w:pStyle w:val="kBody2SRBcontracts"/>
              <w:keepNext w:val="0"/>
              <w:widowControl w:val="0"/>
              <w:rPr>
                <w:lang w:val="sr-Cyrl-RS"/>
              </w:rPr>
            </w:pPr>
            <w:r w:rsidRPr="00A25284">
              <w:rPr>
                <w:lang w:val="sr-Cyrl-RS"/>
              </w:rPr>
              <w:t>Друштво је увек поступало у потпуности у складу са свим примењивим законима у вези са порезима, социјалним доприносима и другим јавним дажбинама било које врсте.</w:t>
            </w:r>
          </w:p>
        </w:tc>
      </w:tr>
      <w:tr w:rsidR="00B33E03" w:rsidRPr="00A25284" w14:paraId="0B031DFA" w14:textId="77777777" w:rsidTr="008B4182">
        <w:tc>
          <w:tcPr>
            <w:tcW w:w="4628" w:type="dxa"/>
          </w:tcPr>
          <w:p w14:paraId="020DDD6E" w14:textId="29C2BBCD" w:rsidR="00B33E03" w:rsidRPr="00A25284" w:rsidRDefault="00B33E03" w:rsidP="00B33E03">
            <w:pPr>
              <w:pStyle w:val="kBody1contracts"/>
              <w:keepNext w:val="0"/>
              <w:widowControl w:val="0"/>
            </w:pPr>
            <w:r w:rsidRPr="00A25284">
              <w:t>Compliance with laws</w:t>
            </w:r>
          </w:p>
        </w:tc>
        <w:tc>
          <w:tcPr>
            <w:tcW w:w="491" w:type="dxa"/>
          </w:tcPr>
          <w:p w14:paraId="68F47F2E" w14:textId="77777777" w:rsidR="00B33E03" w:rsidRPr="00A25284" w:rsidRDefault="00B33E03" w:rsidP="00B33E03">
            <w:pPr>
              <w:keepNext w:val="0"/>
              <w:widowControl w:val="0"/>
            </w:pPr>
          </w:p>
        </w:tc>
        <w:tc>
          <w:tcPr>
            <w:tcW w:w="4628" w:type="dxa"/>
          </w:tcPr>
          <w:p w14:paraId="06BFE6BA" w14:textId="2B602284" w:rsidR="00B33E03" w:rsidRPr="00A25284" w:rsidRDefault="00B33E03" w:rsidP="00B33E03">
            <w:pPr>
              <w:pStyle w:val="kBody1SRBcontracts"/>
              <w:keepNext w:val="0"/>
              <w:widowControl w:val="0"/>
              <w:rPr>
                <w:lang w:val="sr-Cyrl-RS"/>
              </w:rPr>
            </w:pPr>
            <w:r w:rsidRPr="00A25284">
              <w:rPr>
                <w:lang w:val="sr-Cyrl-RS"/>
              </w:rPr>
              <w:t>Усклађеност са законима</w:t>
            </w:r>
          </w:p>
        </w:tc>
      </w:tr>
      <w:tr w:rsidR="00B33E03" w:rsidRPr="00A25284" w14:paraId="17EB9F5E" w14:textId="77777777" w:rsidTr="008B4182">
        <w:tc>
          <w:tcPr>
            <w:tcW w:w="4628" w:type="dxa"/>
          </w:tcPr>
          <w:p w14:paraId="11A1C056" w14:textId="7676C4F3" w:rsidR="00B33E03" w:rsidRPr="00A25284" w:rsidRDefault="00B33E03" w:rsidP="00B33E03">
            <w:pPr>
              <w:pStyle w:val="kBody2contracts"/>
              <w:keepNext w:val="0"/>
              <w:widowControl w:val="0"/>
            </w:pPr>
            <w:r w:rsidRPr="00A25284">
              <w:t>The Company has always acted fully in compliance with all the applicable laws.</w:t>
            </w:r>
          </w:p>
        </w:tc>
        <w:tc>
          <w:tcPr>
            <w:tcW w:w="491" w:type="dxa"/>
          </w:tcPr>
          <w:p w14:paraId="055C65C8" w14:textId="77777777" w:rsidR="00B33E03" w:rsidRPr="00A25284" w:rsidRDefault="00B33E03" w:rsidP="00B33E03">
            <w:pPr>
              <w:keepNext w:val="0"/>
              <w:widowControl w:val="0"/>
            </w:pPr>
          </w:p>
        </w:tc>
        <w:tc>
          <w:tcPr>
            <w:tcW w:w="4628" w:type="dxa"/>
          </w:tcPr>
          <w:p w14:paraId="44B96885" w14:textId="4D0CD0FB" w:rsidR="00B33E03" w:rsidRPr="00A25284" w:rsidRDefault="00B33E03" w:rsidP="00B33E03">
            <w:pPr>
              <w:pStyle w:val="kBody2SRBcontracts"/>
              <w:keepNext w:val="0"/>
              <w:widowControl w:val="0"/>
              <w:rPr>
                <w:lang w:val="sr-Cyrl-RS"/>
              </w:rPr>
            </w:pPr>
            <w:r w:rsidRPr="00A25284">
              <w:rPr>
                <w:lang w:val="sr-Cyrl-RS"/>
              </w:rPr>
              <w:t>Друштво је увек поступало у потпуности у складу са свим приме</w:t>
            </w:r>
            <w:r>
              <w:rPr>
                <w:lang w:val="sr-Cyrl-RS"/>
              </w:rPr>
              <w:t>нљ</w:t>
            </w:r>
            <w:r w:rsidRPr="00A25284">
              <w:rPr>
                <w:lang w:val="sr-Cyrl-RS"/>
              </w:rPr>
              <w:t>ивим законима.</w:t>
            </w:r>
          </w:p>
        </w:tc>
      </w:tr>
      <w:tr w:rsidR="00B33E03" w:rsidRPr="00A25284" w14:paraId="092FDF44" w14:textId="77777777" w:rsidTr="008B4182">
        <w:tc>
          <w:tcPr>
            <w:tcW w:w="4628" w:type="dxa"/>
          </w:tcPr>
          <w:p w14:paraId="454DA5F3" w14:textId="269EA91C" w:rsidR="00B33E03" w:rsidRPr="00A25284" w:rsidRDefault="00B33E03" w:rsidP="00B33E03">
            <w:pPr>
              <w:pStyle w:val="kBody2contracts"/>
              <w:keepNext w:val="0"/>
              <w:widowControl w:val="0"/>
            </w:pPr>
            <w:r w:rsidRPr="00A25284">
              <w:t>The Company has not received any notice or other communication from any governmental entity that the Company is in violation of any laws, regulations or permits.</w:t>
            </w:r>
          </w:p>
        </w:tc>
        <w:tc>
          <w:tcPr>
            <w:tcW w:w="491" w:type="dxa"/>
          </w:tcPr>
          <w:p w14:paraId="4EE43C16" w14:textId="77777777" w:rsidR="00B33E03" w:rsidRPr="00A25284" w:rsidRDefault="00B33E03" w:rsidP="00B33E03">
            <w:pPr>
              <w:keepNext w:val="0"/>
              <w:widowControl w:val="0"/>
            </w:pPr>
          </w:p>
        </w:tc>
        <w:tc>
          <w:tcPr>
            <w:tcW w:w="4628" w:type="dxa"/>
          </w:tcPr>
          <w:p w14:paraId="24E1E58C" w14:textId="0A897EFC" w:rsidR="00B33E03" w:rsidRPr="00A25284" w:rsidRDefault="00B33E03" w:rsidP="00B33E03">
            <w:pPr>
              <w:pStyle w:val="kBody2SRBcontracts"/>
              <w:keepNext w:val="0"/>
              <w:widowControl w:val="0"/>
              <w:rPr>
                <w:lang w:val="sr-Cyrl-RS"/>
              </w:rPr>
            </w:pPr>
            <w:r w:rsidRPr="00A25284">
              <w:rPr>
                <w:lang w:val="sr-Cyrl-RS"/>
              </w:rPr>
              <w:t>Друштво није примило никакво обавештење или било какав допис од било којег државног органа да је повредило било који закон, пропис или прекорачило овлашћења по издатој дозволи.</w:t>
            </w:r>
          </w:p>
        </w:tc>
      </w:tr>
      <w:tr w:rsidR="00B33E03" w:rsidRPr="00A25284" w14:paraId="0A2BA6D5" w14:textId="77777777" w:rsidTr="008B4182">
        <w:tc>
          <w:tcPr>
            <w:tcW w:w="4628" w:type="dxa"/>
          </w:tcPr>
          <w:p w14:paraId="444CD970" w14:textId="263EDD5D" w:rsidR="00A30DC3" w:rsidRDefault="00A30DC3" w:rsidP="00AE7A9F">
            <w:pPr>
              <w:pStyle w:val="Heading2"/>
              <w:rPr>
                <w:lang w:val="en-US"/>
              </w:rPr>
            </w:pPr>
            <w:r>
              <w:rPr>
                <w:lang w:val="en-US"/>
              </w:rPr>
              <w:lastRenderedPageBreak/>
              <w:t>Company’s AI Risk Obligations</w:t>
            </w:r>
          </w:p>
          <w:p w14:paraId="61310337" w14:textId="77777777" w:rsidR="0073616D" w:rsidRDefault="0073616D" w:rsidP="0073616D">
            <w:pPr>
              <w:pStyle w:val="kBody1contracts"/>
              <w:numPr>
                <w:ilvl w:val="0"/>
                <w:numId w:val="0"/>
              </w:numPr>
            </w:pPr>
            <w:r>
              <w:t>As used in this Clause 8, the following terms have the respective meanings set out below:</w:t>
            </w:r>
          </w:p>
          <w:p w14:paraId="30554573" w14:textId="77777777" w:rsidR="0073616D" w:rsidRPr="009E4B9F" w:rsidRDefault="0073616D" w:rsidP="00AE7A9F">
            <w:pPr>
              <w:pStyle w:val="kBody1contracts"/>
              <w:rPr>
                <w:b/>
                <w:bCs/>
              </w:rPr>
            </w:pPr>
            <w:r w:rsidRPr="00960812">
              <w:rPr>
                <w:b/>
                <w:bCs/>
              </w:rPr>
              <w:t>AI Excluded Activities List</w:t>
            </w:r>
            <w:r>
              <w:t xml:space="preserve"> has the meaning ascribed to it in the Loan Agreement.</w:t>
            </w:r>
            <w:r w:rsidRPr="00960812">
              <w:rPr>
                <w:b/>
                <w:bCs/>
              </w:rPr>
              <w:t xml:space="preserve"> </w:t>
            </w:r>
          </w:p>
          <w:p w14:paraId="525618E7" w14:textId="6C95D72B" w:rsidR="0073616D" w:rsidRDefault="0073616D" w:rsidP="00AE7A9F">
            <w:pPr>
              <w:pStyle w:val="kBody1contracts"/>
            </w:pPr>
            <w:r w:rsidRPr="60E8A202">
              <w:rPr>
                <w:b/>
                <w:bCs/>
              </w:rPr>
              <w:t>AI Risk Assessment Framework</w:t>
            </w:r>
            <w:r>
              <w:t xml:space="preserve"> means the AI risk assessment framework set out at section III of the Serbia Accelerating Innovation and Growth Entrepreneurship (SAIGE) II </w:t>
            </w:r>
            <w:r w:rsidR="001A7852">
              <w:t>А</w:t>
            </w:r>
            <w:r>
              <w:t>F Project Operations Manual.</w:t>
            </w:r>
          </w:p>
          <w:p w14:paraId="10DDF43B" w14:textId="2E77FE21" w:rsidR="008B41DB" w:rsidRDefault="0073616D" w:rsidP="00AE7A9F">
            <w:pPr>
              <w:pStyle w:val="kBody1contracts"/>
            </w:pPr>
            <w:r w:rsidRPr="60E8A202">
              <w:rPr>
                <w:b/>
                <w:bCs/>
              </w:rPr>
              <w:t xml:space="preserve">AI System </w:t>
            </w:r>
            <w:r>
              <w:t>means a machine-based system financed under this Agreement that is designed to operate with varying levels of autonomy and that may exhibit adaptiveness after deployment, and that, for explicit or implicit objectives, infers, from the input it receives, how to generate outputs such as predictions, content, recommendations, or decisions that can influence physical or virtual environments.</w:t>
            </w:r>
          </w:p>
          <w:p w14:paraId="2787D2F0" w14:textId="77777777" w:rsidR="0073616D" w:rsidRDefault="0073616D" w:rsidP="00AE7A9F">
            <w:pPr>
              <w:pStyle w:val="kBody1contracts"/>
            </w:pPr>
            <w:r w:rsidRPr="00960812">
              <w:rPr>
                <w:b/>
                <w:bCs/>
              </w:rPr>
              <w:t>Loan Agreement</w:t>
            </w:r>
            <w:r>
              <w:t xml:space="preserve"> means the Loan Agreement (Additional Financing for the Serbia Accelerating Innovation and Growth Entrepreneurship Project) between the Republic of Serbia and the International Bank for Reconstruction and Development, dated 14 November 2024.</w:t>
            </w:r>
          </w:p>
          <w:p w14:paraId="20B41795" w14:textId="77777777" w:rsidR="0073616D" w:rsidRDefault="0073616D" w:rsidP="00AE7A9F">
            <w:pPr>
              <w:pStyle w:val="kBody1contracts"/>
            </w:pPr>
            <w:r w:rsidRPr="00960812">
              <w:rPr>
                <w:b/>
                <w:bCs/>
              </w:rPr>
              <w:t>Trustworthy AI Principles</w:t>
            </w:r>
            <w:r>
              <w:t xml:space="preserve"> has the meaning ascribed to it in the Loan Agreement,</w:t>
            </w:r>
          </w:p>
          <w:p w14:paraId="37F9732A" w14:textId="77777777" w:rsidR="0073616D" w:rsidRDefault="0073616D" w:rsidP="0073616D">
            <w:pPr>
              <w:pStyle w:val="kBody1contracts"/>
              <w:numPr>
                <w:ilvl w:val="0"/>
                <w:numId w:val="0"/>
              </w:numPr>
              <w:ind w:left="851" w:hanging="851"/>
            </w:pPr>
          </w:p>
          <w:p w14:paraId="77C3E965" w14:textId="77777777" w:rsidR="0073616D" w:rsidRPr="007B20C3" w:rsidRDefault="0073616D" w:rsidP="0073616D">
            <w:pPr>
              <w:pStyle w:val="kBody1contracts"/>
              <w:numPr>
                <w:ilvl w:val="0"/>
                <w:numId w:val="0"/>
              </w:numPr>
            </w:pPr>
            <w:r>
              <w:t>The Company warrants, represents and undertakes that:</w:t>
            </w:r>
          </w:p>
          <w:p w14:paraId="7A8A2A73" w14:textId="3C4CF162" w:rsidR="00971D23" w:rsidRPr="008B4182" w:rsidRDefault="0073616D" w:rsidP="00AE7A9F">
            <w:pPr>
              <w:pStyle w:val="kBody1contracts"/>
              <w:rPr>
                <w:u w:val="single"/>
              </w:rPr>
            </w:pPr>
            <w:r w:rsidRPr="008B4182">
              <w:rPr>
                <w:u w:val="single"/>
              </w:rPr>
              <w:t xml:space="preserve">Compliance with AI </w:t>
            </w:r>
            <w:r w:rsidR="005514ED" w:rsidRPr="008B4182">
              <w:rPr>
                <w:u w:val="single"/>
                <w:lang w:val="en-US"/>
              </w:rPr>
              <w:t>R</w:t>
            </w:r>
            <w:r w:rsidRPr="008B4182">
              <w:rPr>
                <w:u w:val="single"/>
              </w:rPr>
              <w:t xml:space="preserve">isk </w:t>
            </w:r>
            <w:r w:rsidR="005514ED" w:rsidRPr="008B4182">
              <w:rPr>
                <w:u w:val="single"/>
                <w:lang w:val="en-US"/>
              </w:rPr>
              <w:t>Assessment Framework</w:t>
            </w:r>
          </w:p>
          <w:p w14:paraId="20C6CA08" w14:textId="5951DCBF" w:rsidR="006F0F6C" w:rsidRDefault="006F0F6C" w:rsidP="00AE7A9F">
            <w:pPr>
              <w:pStyle w:val="kBody2contracts"/>
            </w:pPr>
            <w:r w:rsidRPr="006F0F6C">
              <w:t>The Company acknowledges that it is familiar with the AI Risk Assessment Framework, as updated from time to time.</w:t>
            </w:r>
          </w:p>
          <w:p w14:paraId="3980B341" w14:textId="77777777" w:rsidR="006F0F6C" w:rsidRDefault="006F0F6C" w:rsidP="00AE7A9F">
            <w:pPr>
              <w:pStyle w:val="kBody2contracts"/>
            </w:pPr>
            <w:r w:rsidRPr="006F0F6C">
              <w:t xml:space="preserve">For Projects classified as High Risk or Medium Risk (as defined under the AI Risk Assessment Framework),     the Company shall at all times during the term of this Agreement ensure that a risk management system is established and implemented in relation to the AI System being financed under the </w:t>
            </w:r>
            <w:r w:rsidRPr="006F0F6C">
              <w:lastRenderedPageBreak/>
              <w:t>Project.  At a minimum, this risk management system should comprise the following steps:</w:t>
            </w:r>
          </w:p>
          <w:p w14:paraId="7327C355" w14:textId="77777777" w:rsidR="00250230" w:rsidRPr="00250230" w:rsidRDefault="00250230" w:rsidP="00AE7A9F">
            <w:pPr>
              <w:pStyle w:val="kList2contracts"/>
            </w:pPr>
            <w:r w:rsidRPr="00250230">
              <w:t>Identification, estimation and evaluation of known and reasonably foreseeable risks, in accordance with the AI Risk Assessment Framework.</w:t>
            </w:r>
          </w:p>
          <w:p w14:paraId="5B649E4D" w14:textId="77777777" w:rsidR="00250230" w:rsidRPr="00250230" w:rsidRDefault="00250230" w:rsidP="00AE7A9F">
            <w:pPr>
              <w:pStyle w:val="kList2contracts"/>
            </w:pPr>
            <w:r w:rsidRPr="00250230">
              <w:t xml:space="preserve">Adoption  and implementation of proportionate risk mitigation measures to address these risks in accordance with the AI Risk Assessment Framework and as set out in writing between the Company and the IF (the “AI Risk Mitigation Measures”).  In adopting the AI Risk Mitigation Measures, the Company shall ensure that identified risks are eliminated or reduced as far as technically feasible through the design and development of the AI System, to the satisfaction of the IF.  Where risks cannot be eliminated, adequate and proportionate mitigation and control measures should be implemented.   </w:t>
            </w:r>
          </w:p>
          <w:p w14:paraId="611D0FDD" w14:textId="77777777" w:rsidR="0073616D" w:rsidRDefault="0073616D" w:rsidP="0073616D">
            <w:pPr>
              <w:pStyle w:val="kBody2contracts"/>
              <w:numPr>
                <w:ilvl w:val="0"/>
                <w:numId w:val="0"/>
              </w:numPr>
              <w:ind w:left="851"/>
              <w:rPr>
                <w:lang w:val="en-US"/>
              </w:rPr>
            </w:pPr>
            <w:bookmarkStart w:id="24" w:name="_Hlk200618712"/>
            <w:r>
              <w:t>This risk management system shall consist of a continuous and iterative process that is run throughout the entire term of this Agreement.</w:t>
            </w:r>
          </w:p>
          <w:p w14:paraId="079A1D89" w14:textId="2EAF8C13" w:rsidR="007C0F0D" w:rsidRPr="008B4182" w:rsidRDefault="00826543" w:rsidP="0073616D">
            <w:pPr>
              <w:pStyle w:val="kBody2contracts"/>
              <w:numPr>
                <w:ilvl w:val="0"/>
                <w:numId w:val="0"/>
              </w:numPr>
              <w:ind w:left="851"/>
              <w:rPr>
                <w:lang w:val="en-US"/>
              </w:rPr>
            </w:pPr>
            <w:r>
              <w:rPr>
                <w:lang w:val="en-US"/>
              </w:rPr>
              <w:t>At all times throughout the term of this Agreement, t</w:t>
            </w:r>
            <w:r w:rsidR="007C0F0D">
              <w:rPr>
                <w:lang w:val="en-US"/>
              </w:rPr>
              <w:t xml:space="preserve">he IF </w:t>
            </w:r>
            <w:r>
              <w:rPr>
                <w:lang w:val="en-US"/>
              </w:rPr>
              <w:t xml:space="preserve">reserves the right to request the </w:t>
            </w:r>
            <w:r w:rsidR="00500F6B">
              <w:rPr>
                <w:lang w:val="en-US"/>
              </w:rPr>
              <w:t xml:space="preserve">Company to adopt reasonble </w:t>
            </w:r>
            <w:r w:rsidR="00117726">
              <w:rPr>
                <w:lang w:val="en-US"/>
              </w:rPr>
              <w:t xml:space="preserve">measures to </w:t>
            </w:r>
            <w:r w:rsidR="00BA3B1B">
              <w:rPr>
                <w:lang w:val="en-US"/>
              </w:rPr>
              <w:t>mitigate</w:t>
            </w:r>
            <w:r w:rsidR="003A798B">
              <w:rPr>
                <w:lang w:val="en-US"/>
              </w:rPr>
              <w:t xml:space="preserve"> any identifiable or foreseeable </w:t>
            </w:r>
            <w:r w:rsidR="003A798B" w:rsidRPr="00CF0777">
              <w:rPr>
                <w:lang w:val="en-US"/>
              </w:rPr>
              <w:t>AI risks</w:t>
            </w:r>
            <w:r w:rsidR="0060290F" w:rsidRPr="00CF0777">
              <w:rPr>
                <w:lang w:val="en-US"/>
              </w:rPr>
              <w:t xml:space="preserve">, regardless of how the Project is classified under the AI Risk Assessment Framework and </w:t>
            </w:r>
            <w:r w:rsidR="00BB784C" w:rsidRPr="00CF0777">
              <w:rPr>
                <w:lang w:val="en-US"/>
              </w:rPr>
              <w:t xml:space="preserve">regardless of whether </w:t>
            </w:r>
            <w:r w:rsidR="00BF38FA" w:rsidRPr="00CF0777">
              <w:rPr>
                <w:lang w:val="en-US"/>
              </w:rPr>
              <w:t>a written AI Risk Mitigation Measures plan</w:t>
            </w:r>
            <w:r w:rsidR="00BF38FA">
              <w:rPr>
                <w:lang w:val="en-US"/>
              </w:rPr>
              <w:t xml:space="preserve"> is adopted.</w:t>
            </w:r>
          </w:p>
          <w:p w14:paraId="32F6770A" w14:textId="77777777" w:rsidR="0073616D" w:rsidRPr="008B4182" w:rsidRDefault="0073616D" w:rsidP="00AE7A9F">
            <w:pPr>
              <w:pStyle w:val="kBody1contracts"/>
              <w:rPr>
                <w:u w:val="single"/>
              </w:rPr>
            </w:pPr>
            <w:r w:rsidRPr="008B4182">
              <w:rPr>
                <w:u w:val="single"/>
              </w:rPr>
              <w:t>Exclusion list</w:t>
            </w:r>
          </w:p>
          <w:p w14:paraId="344187BC" w14:textId="6C47B9D0" w:rsidR="0073616D" w:rsidRPr="00250230" w:rsidRDefault="00250230" w:rsidP="008B4182">
            <w:pPr>
              <w:pStyle w:val="kBody2contracts"/>
              <w:rPr>
                <w:u w:val="single"/>
              </w:rPr>
            </w:pPr>
            <w:r>
              <w:t>The Company acknowledges that it is familiar with the AI Excluded Activities list and agrees that the financing of activities in relation to the AI Excluded Activities list shall be prohibited throughout the term of this Agreement.  The Company shall at all times during the term of this Agreement ensure that no activities of the Company infringe, or are likely to infringe, its obligation not to conduct activities that fall under the AI Excluded Activities list</w:t>
            </w:r>
          </w:p>
          <w:p w14:paraId="51010D9D" w14:textId="77777777" w:rsidR="0073616D" w:rsidRPr="008B4182" w:rsidRDefault="0073616D" w:rsidP="00AE7A9F">
            <w:pPr>
              <w:pStyle w:val="kBody1contracts"/>
              <w:rPr>
                <w:u w:val="single"/>
              </w:rPr>
            </w:pPr>
            <w:r w:rsidRPr="008B4182">
              <w:rPr>
                <w:u w:val="single"/>
              </w:rPr>
              <w:lastRenderedPageBreak/>
              <w:t>Data protection and governance</w:t>
            </w:r>
          </w:p>
          <w:p w14:paraId="677F49DF" w14:textId="2F0992B1" w:rsidR="00250230" w:rsidRDefault="00250230" w:rsidP="00AE7A9F">
            <w:pPr>
              <w:pStyle w:val="kBody2contracts"/>
            </w:pPr>
            <w:r w:rsidRPr="00250230">
              <w:t>The Company shall at all times during the term of this Agreement comply with all applicable laws and regulations in relation to data protection, including, without limitation, the Data Protection Law of 9 November 2018 (published in the Official Gazette of the Republic of Serbia, no. 87/2018), as updated, amended, or superseded from time to time.  The Company shall undertake a data protection impact assessment if at any time the Project will involve the processing of Personal Data (as defined in the Loan Agreement).</w:t>
            </w:r>
          </w:p>
          <w:p w14:paraId="7281677E" w14:textId="3555CC14" w:rsidR="0073616D" w:rsidRPr="00960812" w:rsidRDefault="00250230" w:rsidP="008B4182">
            <w:pPr>
              <w:pStyle w:val="kBody2contracts"/>
              <w:rPr>
                <w:u w:val="single"/>
              </w:rPr>
            </w:pPr>
            <w:r w:rsidRPr="00250230">
              <w:t>The Company shall ensure that the datasets used in the development of the AI System, including training, validation, and testing, have been subject to data governance appropriate for the context of use. The Company shall ensure that these datasets are relevant, representative, and to the best extent possible free of errors and as complete as possible in light of the intended use of the AI System.</w:t>
            </w:r>
          </w:p>
          <w:p w14:paraId="696C2FC0" w14:textId="77777777" w:rsidR="0073616D" w:rsidRPr="008B4182" w:rsidRDefault="0073616D" w:rsidP="00AE7A9F">
            <w:pPr>
              <w:pStyle w:val="kBody1contracts"/>
              <w:rPr>
                <w:u w:val="single"/>
              </w:rPr>
            </w:pPr>
            <w:r w:rsidRPr="008B4182">
              <w:rPr>
                <w:u w:val="single"/>
              </w:rPr>
              <w:t>Compliance with Trustworthy AI Principles</w:t>
            </w:r>
          </w:p>
          <w:p w14:paraId="4D58FF6B" w14:textId="695683AB" w:rsidR="00104180" w:rsidRDefault="00104180" w:rsidP="00AE7A9F">
            <w:pPr>
              <w:pStyle w:val="kBody2contracts"/>
            </w:pPr>
            <w:r w:rsidRPr="00104180">
              <w:t>The Company shall ensure that no activities of the Company infringe or are likely to infringe any of the Trustworthy AI Principles.  In particular:</w:t>
            </w:r>
          </w:p>
          <w:p w14:paraId="3BCC8EB0" w14:textId="77777777" w:rsidR="00104180" w:rsidRPr="00104180" w:rsidRDefault="00104180" w:rsidP="00AE7A9F">
            <w:pPr>
              <w:pStyle w:val="kBody2contracts"/>
            </w:pPr>
            <w:r w:rsidRPr="008B4182">
              <w:rPr>
                <w:i/>
                <w:iCs/>
              </w:rPr>
              <w:t xml:space="preserve">Technical reliability, safety, and security: </w:t>
            </w:r>
            <w:r w:rsidRPr="00104180">
              <w:t>The Company shall ensure that the AI System is designed following the principle of security by design and by default. The AI System should achieve an appropriate level of technical reliability, accuracy, robustness, safety and cybersecurity, and perform consistently in those respects throughout the lifecycle of the AI System.</w:t>
            </w:r>
          </w:p>
          <w:p w14:paraId="2132B9BC" w14:textId="77777777" w:rsidR="00104180" w:rsidRPr="008B4182" w:rsidRDefault="00104180" w:rsidP="00AE7A9F">
            <w:pPr>
              <w:pStyle w:val="kBody2contracts"/>
              <w:rPr>
                <w:i/>
                <w:iCs/>
              </w:rPr>
            </w:pPr>
            <w:r w:rsidRPr="008B4182">
              <w:rPr>
                <w:i/>
                <w:iCs/>
              </w:rPr>
              <w:t>Transparency; explainability and verifiability:</w:t>
            </w:r>
          </w:p>
          <w:p w14:paraId="3BE5B86A" w14:textId="77777777" w:rsidR="00AE7A9F" w:rsidRPr="00AE7A9F" w:rsidRDefault="00AE7A9F" w:rsidP="00AE7A9F">
            <w:pPr>
              <w:pStyle w:val="kList1contracts"/>
            </w:pPr>
            <w:r w:rsidRPr="00AE7A9F">
              <w:t xml:space="preserve">Before the AI System financed by the Project is released onto the market for use by consumers or the public, the Company shall ensure that the AI System is tested to verify </w:t>
            </w:r>
            <w:r w:rsidRPr="00AE7A9F">
              <w:lastRenderedPageBreak/>
              <w:t>whether the AI System complies with the terms of this Agreement and the Trustworthy AI Principles.</w:t>
            </w:r>
          </w:p>
          <w:p w14:paraId="0B0B21B2" w14:textId="77777777" w:rsidR="00AE7A9F" w:rsidRPr="00AE7A9F" w:rsidRDefault="00AE7A9F" w:rsidP="00AE7A9F">
            <w:pPr>
              <w:pStyle w:val="kList1contracts"/>
            </w:pPr>
            <w:r w:rsidRPr="00AE7A9F">
              <w:t>Upon reasonable request from the IF, the Company shall provide access to the source code of the AI System, the technical specifications used in developing the AI System, the relevant datasets used in developing the AI System, and/or any other relevant documentation within 3 business days of such request, for the purposes of review and/or audit to verify compliance with the obligations set forth in this contract.</w:t>
            </w:r>
          </w:p>
          <w:p w14:paraId="128F7642" w14:textId="77777777" w:rsidR="00AE7A9F" w:rsidRDefault="00AE7A9F" w:rsidP="00AE7A9F">
            <w:pPr>
              <w:pStyle w:val="kList1contracts"/>
            </w:pPr>
            <w:r w:rsidRPr="00AE7A9F">
              <w:t>The Company shall ensure that the AI System is designed in a way that its operating is sufficiently transparent, to enable the IF and intended users of the AI System to reasonably understand the system’s functioning. In particular, intended users of the AI System should be able to understand how the AI System works, what data it processes, and how decisions are taken by the AI System.</w:t>
            </w:r>
          </w:p>
          <w:p w14:paraId="1012DACD" w14:textId="4E065675" w:rsidR="00AE7A9F" w:rsidRPr="00AE7A9F" w:rsidRDefault="00AE7A9F" w:rsidP="008B4182">
            <w:pPr>
              <w:pStyle w:val="kBody2contracts"/>
            </w:pPr>
            <w:r w:rsidRPr="00960812">
              <w:rPr>
                <w:i/>
                <w:iCs/>
              </w:rPr>
              <w:t xml:space="preserve">Human </w:t>
            </w:r>
            <w:r>
              <w:rPr>
                <w:i/>
                <w:iCs/>
                <w:lang w:val="en-US"/>
              </w:rPr>
              <w:t xml:space="preserve">agency, </w:t>
            </w:r>
            <w:r w:rsidRPr="00960812">
              <w:rPr>
                <w:i/>
                <w:iCs/>
              </w:rPr>
              <w:t>oversight</w:t>
            </w:r>
            <w:r>
              <w:rPr>
                <w:i/>
                <w:iCs/>
                <w:lang w:val="en-US"/>
              </w:rPr>
              <w:t>, determination and control</w:t>
            </w:r>
            <w:r>
              <w:t xml:space="preserve">: The Company shall ensure that the AI System is designed in such a way that it can be effectively overseen by a natural person, proportionate to the risks associated with the AI System. </w:t>
            </w:r>
          </w:p>
          <w:p w14:paraId="528DB57F" w14:textId="77777777" w:rsidR="0073616D" w:rsidRPr="008B4182" w:rsidRDefault="0073616D" w:rsidP="00AE7A9F">
            <w:pPr>
              <w:pStyle w:val="kBody1contracts"/>
              <w:rPr>
                <w:u w:val="single"/>
              </w:rPr>
            </w:pPr>
            <w:r w:rsidRPr="008B4182">
              <w:rPr>
                <w:u w:val="single"/>
              </w:rPr>
              <w:t>Corrective actions</w:t>
            </w:r>
          </w:p>
          <w:p w14:paraId="21789F02" w14:textId="77777777" w:rsidR="0073616D" w:rsidRDefault="0073616D" w:rsidP="00AE7A9F">
            <w:pPr>
              <w:pStyle w:val="kBody2contracts"/>
            </w:pPr>
            <w:r>
              <w:t>If, during the term of this Agreement, the Company considers or has reason to consider that the AI System is not in conformity with the terms of this Agreement, it shall immediately take the necessary corrective actions to bring the system into conformity, and notify the IF in writing.</w:t>
            </w:r>
          </w:p>
          <w:p w14:paraId="2B78C959" w14:textId="77777777" w:rsidR="0073616D" w:rsidRPr="008B4182" w:rsidRDefault="0073616D" w:rsidP="00AE7A9F">
            <w:pPr>
              <w:pStyle w:val="kBody1contracts"/>
              <w:rPr>
                <w:u w:val="single"/>
              </w:rPr>
            </w:pPr>
            <w:r w:rsidRPr="008B4182">
              <w:rPr>
                <w:u w:val="single"/>
              </w:rPr>
              <w:t>Indemnity</w:t>
            </w:r>
          </w:p>
          <w:p w14:paraId="53D128F5" w14:textId="77777777" w:rsidR="0073616D" w:rsidRDefault="0073616D" w:rsidP="00AE7A9F">
            <w:pPr>
              <w:pStyle w:val="kBody2contracts"/>
            </w:pPr>
            <w:r>
              <w:t>The Company will indemnify the IF against all legal or regulatory claims brought by third parties in respect of the use or misuse of the AI System.</w:t>
            </w:r>
          </w:p>
          <w:p w14:paraId="1184D157" w14:textId="77777777" w:rsidR="004C2077" w:rsidRDefault="004C2077" w:rsidP="008B4182">
            <w:pPr>
              <w:pStyle w:val="Heading2"/>
              <w:numPr>
                <w:ilvl w:val="0"/>
                <w:numId w:val="0"/>
              </w:numPr>
              <w:ind w:left="567"/>
            </w:pPr>
          </w:p>
          <w:bookmarkEnd w:id="24"/>
          <w:p w14:paraId="0264668B" w14:textId="2A7B6FE4" w:rsidR="00B33E03" w:rsidRPr="00A25284" w:rsidRDefault="00B33E03" w:rsidP="008B4182">
            <w:pPr>
              <w:pStyle w:val="Heading2"/>
              <w:numPr>
                <w:ilvl w:val="0"/>
                <w:numId w:val="0"/>
              </w:numPr>
            </w:pPr>
          </w:p>
        </w:tc>
        <w:tc>
          <w:tcPr>
            <w:tcW w:w="491" w:type="dxa"/>
          </w:tcPr>
          <w:p w14:paraId="60BE9CB7" w14:textId="77777777" w:rsidR="00B33E03" w:rsidRPr="00A25284" w:rsidRDefault="00B33E03" w:rsidP="00B33E03">
            <w:pPr>
              <w:keepNext w:val="0"/>
              <w:widowControl w:val="0"/>
            </w:pPr>
          </w:p>
        </w:tc>
        <w:tc>
          <w:tcPr>
            <w:tcW w:w="4628" w:type="dxa"/>
          </w:tcPr>
          <w:p w14:paraId="26665820" w14:textId="6310C546" w:rsidR="004A4703" w:rsidRDefault="004A4703" w:rsidP="004A4703">
            <w:pPr>
              <w:pStyle w:val="kClauseTitleSRBcontracts"/>
            </w:pPr>
            <w:r w:rsidRPr="004A4703">
              <w:t xml:space="preserve">Обавезе Друштва у погледу ризика повезаних са </w:t>
            </w:r>
            <w:r w:rsidR="00524A8E">
              <w:rPr>
                <w:lang w:val="sr-Cyrl-RS"/>
              </w:rPr>
              <w:t>ВИ</w:t>
            </w:r>
          </w:p>
          <w:p w14:paraId="7CA3F4E8" w14:textId="1B9F6CE6" w:rsidR="004A4703" w:rsidRPr="004A4703" w:rsidRDefault="004A4703" w:rsidP="008B4182">
            <w:pPr>
              <w:pStyle w:val="kBody1SRBcontracts"/>
              <w:numPr>
                <w:ilvl w:val="0"/>
                <w:numId w:val="0"/>
              </w:numPr>
            </w:pPr>
            <w:r w:rsidRPr="004A4703">
              <w:rPr>
                <w:lang w:val="sr-Cyrl-RS"/>
              </w:rPr>
              <w:t xml:space="preserve">У смислу ове </w:t>
            </w:r>
            <w:r w:rsidR="002266F8">
              <w:rPr>
                <w:lang w:val="sr-Cyrl-RS"/>
              </w:rPr>
              <w:t>одредбе</w:t>
            </w:r>
            <w:r w:rsidRPr="004A4703">
              <w:rPr>
                <w:lang w:val="sr-Cyrl-RS"/>
              </w:rPr>
              <w:t xml:space="preserve"> 8, следећи појмови имају значења која су им дата у наставку:</w:t>
            </w:r>
          </w:p>
          <w:p w14:paraId="1940F62C" w14:textId="74C0CFA9" w:rsidR="004A4703" w:rsidRPr="008B4182" w:rsidRDefault="00701546" w:rsidP="004A4703">
            <w:pPr>
              <w:pStyle w:val="kBody1SRBcontracts"/>
            </w:pPr>
            <w:r w:rsidRPr="008B4182">
              <w:rPr>
                <w:b/>
                <w:bCs/>
              </w:rPr>
              <w:t>Списак искључених активности у области ВИ</w:t>
            </w:r>
            <w:r w:rsidRPr="00701546">
              <w:t xml:space="preserve"> има значење које му је дато у Уговору о зајму.</w:t>
            </w:r>
          </w:p>
          <w:p w14:paraId="25AB2994" w14:textId="5A66643B" w:rsidR="00701546" w:rsidRPr="008B4182" w:rsidRDefault="00701546" w:rsidP="004A4703">
            <w:pPr>
              <w:pStyle w:val="kBody1SRBcontracts"/>
            </w:pPr>
            <w:r w:rsidRPr="008B4182">
              <w:rPr>
                <w:b/>
                <w:bCs/>
              </w:rPr>
              <w:t>Оквир за процену ризика у области ВИ</w:t>
            </w:r>
            <w:r w:rsidRPr="00701546">
              <w:t xml:space="preserve"> означава оквир за процену ризика у области </w:t>
            </w:r>
            <w:r w:rsidR="002E5A32">
              <w:rPr>
                <w:lang w:val="sr-Cyrl-RS"/>
              </w:rPr>
              <w:t xml:space="preserve">ВИ </w:t>
            </w:r>
            <w:r w:rsidRPr="00701546">
              <w:t xml:space="preserve">наведен у делу III </w:t>
            </w:r>
            <w:r w:rsidRPr="00F06FEC">
              <w:t>Оперативног приручника</w:t>
            </w:r>
            <w:r w:rsidR="007159A8">
              <w:rPr>
                <w:lang w:val="sr-Cyrl-RS"/>
              </w:rPr>
              <w:t xml:space="preserve"> Фонда</w:t>
            </w:r>
            <w:r w:rsidR="001A7852">
              <w:rPr>
                <w:lang w:val="sr-Cyrl-RS"/>
              </w:rPr>
              <w:t xml:space="preserve"> за додатно финансирање</w:t>
            </w:r>
            <w:r w:rsidR="007159A8">
              <w:rPr>
                <w:lang w:val="sr-Cyrl-RS"/>
              </w:rPr>
              <w:t xml:space="preserve"> за</w:t>
            </w:r>
            <w:r w:rsidRPr="00F06FEC">
              <w:t xml:space="preserve"> </w:t>
            </w:r>
            <w:r w:rsidR="00662DBC" w:rsidRPr="008B4182">
              <w:rPr>
                <w:lang w:val="sr-Cyrl-RS"/>
              </w:rPr>
              <w:t>П</w:t>
            </w:r>
            <w:r w:rsidRPr="00F06FEC">
              <w:t>ројека</w:t>
            </w:r>
            <w:r w:rsidR="007159A8">
              <w:rPr>
                <w:lang w:val="sr-Cyrl-RS"/>
              </w:rPr>
              <w:t>т</w:t>
            </w:r>
            <w:r w:rsidR="00662DBC" w:rsidRPr="008B4182">
              <w:rPr>
                <w:lang w:val="sr-Cyrl-RS"/>
              </w:rPr>
              <w:t xml:space="preserve"> акцелерације иновација и подстицањ</w:t>
            </w:r>
            <w:r w:rsidR="00F06FEC" w:rsidRPr="008B4182">
              <w:rPr>
                <w:lang w:val="sr-Cyrl-RS"/>
              </w:rPr>
              <w:t>а</w:t>
            </w:r>
            <w:r w:rsidR="00662DBC" w:rsidRPr="008B4182">
              <w:rPr>
                <w:lang w:val="sr-Cyrl-RS"/>
              </w:rPr>
              <w:t xml:space="preserve"> раста предузетништва у Републици Србији</w:t>
            </w:r>
            <w:r w:rsidR="00F06FEC">
              <w:t xml:space="preserve"> II (SAIGE). </w:t>
            </w:r>
          </w:p>
          <w:p w14:paraId="5756A358" w14:textId="31C83095" w:rsidR="00701546" w:rsidRPr="008B4182" w:rsidRDefault="00701546" w:rsidP="004A4703">
            <w:pPr>
              <w:pStyle w:val="kBody1SRBcontracts"/>
            </w:pPr>
            <w:r w:rsidRPr="008B4182">
              <w:rPr>
                <w:b/>
                <w:bCs/>
              </w:rPr>
              <w:t>Систем ВИ</w:t>
            </w:r>
            <w:r w:rsidRPr="00701546">
              <w:t xml:space="preserve"> означава машински систем финансиран у складу са овим Уговором, који је дизајниран да функционише са различитим нивоима аутономије и који може испољити адаптивност након пуштања у рад, а који, ради изричитих или прећутних циљева, из улазних података изводи закључке ради генерисања излаза као што су предвиђања, садржај, препоруке или одлуке које могу утицати на физичко или виртуелно окружење.</w:t>
            </w:r>
          </w:p>
          <w:p w14:paraId="2316E7D3" w14:textId="69D9DE55" w:rsidR="00701546" w:rsidRPr="008B4182" w:rsidRDefault="00701546" w:rsidP="004A4703">
            <w:pPr>
              <w:pStyle w:val="kBody1SRBcontracts"/>
            </w:pPr>
            <w:r w:rsidRPr="008B4182">
              <w:rPr>
                <w:b/>
                <w:bCs/>
              </w:rPr>
              <w:t>Уговор о зајму</w:t>
            </w:r>
            <w:r w:rsidRPr="00701546">
              <w:t xml:space="preserve"> означава Уговор о зајму (Додатно финансирање за Пројекат убрзања иновација и раста предузетништва у Србији) закључен између Републике Србије и Међународне банке за обнову и развој, од 14. новембра 2024. године.</w:t>
            </w:r>
          </w:p>
          <w:p w14:paraId="1A9CF7E2" w14:textId="5EA73CEA" w:rsidR="00701546" w:rsidRPr="004A4703" w:rsidRDefault="00991D36" w:rsidP="008B4182">
            <w:pPr>
              <w:pStyle w:val="kBody1SRBcontracts"/>
            </w:pPr>
            <w:r w:rsidRPr="008B4182">
              <w:rPr>
                <w:b/>
                <w:bCs/>
              </w:rPr>
              <w:t>Начела поуздане ВИ</w:t>
            </w:r>
            <w:r w:rsidRPr="00991D36">
              <w:t xml:space="preserve"> имају значење које им је дато у Уговору о зајму.</w:t>
            </w:r>
          </w:p>
          <w:p w14:paraId="112837CC" w14:textId="77777777" w:rsidR="00A74C42" w:rsidRDefault="00A74C42" w:rsidP="00A74C42">
            <w:pPr>
              <w:rPr>
                <w:lang w:val="sr-Latn-RS"/>
              </w:rPr>
            </w:pPr>
          </w:p>
          <w:p w14:paraId="613C4150" w14:textId="42C9F26F" w:rsidR="00A74C42" w:rsidRPr="00DE437A" w:rsidRDefault="00171457" w:rsidP="008B4182">
            <w:r w:rsidRPr="00171457">
              <w:rPr>
                <w:lang w:val="sr-Latn-RS"/>
              </w:rPr>
              <w:t>Друштво овим изјављује, гарантује и обавезује се да:</w:t>
            </w:r>
          </w:p>
          <w:p w14:paraId="3DDA120C" w14:textId="68193E40" w:rsidR="00A74C42" w:rsidRPr="008B4182" w:rsidRDefault="00AD1DB6" w:rsidP="008B4182">
            <w:pPr>
              <w:pStyle w:val="kBody1SRBcontracts"/>
              <w:rPr>
                <w:u w:val="single"/>
              </w:rPr>
            </w:pPr>
            <w:r w:rsidRPr="008B4182">
              <w:rPr>
                <w:u w:val="single"/>
              </w:rPr>
              <w:t>Усклађеност са Оквиром за процену ризика у области ВИ</w:t>
            </w:r>
          </w:p>
          <w:p w14:paraId="54A9EB3B" w14:textId="2947DC3D" w:rsidR="00A74C42" w:rsidRPr="008B4182" w:rsidRDefault="0065137D" w:rsidP="00AD1DB6">
            <w:pPr>
              <w:pStyle w:val="kBody2SRBcontracts"/>
            </w:pPr>
            <w:r w:rsidRPr="0065137D">
              <w:t>Друштво потврђује да је упознато са Оквиром за процену ризика у области ВИ, укључујући све његове измене и допуне.</w:t>
            </w:r>
          </w:p>
          <w:p w14:paraId="7D7F8147" w14:textId="0A9995F7" w:rsidR="00DB5116" w:rsidRPr="008B4182" w:rsidRDefault="0065137D" w:rsidP="00DB5116">
            <w:pPr>
              <w:pStyle w:val="kBody2SRBcontracts"/>
            </w:pPr>
            <w:r w:rsidRPr="0065137D">
              <w:t xml:space="preserve">За пројекте који су класификовани као високоризични или средњеризични (у складу са дефиницијом из Оквира за </w:t>
            </w:r>
            <w:r w:rsidRPr="0065137D">
              <w:lastRenderedPageBreak/>
              <w:t xml:space="preserve">процену ризика у области ВИ), Друштво је дужно да током целокупног трајања овог Уговора обезбеди успостављање и спровођење система управљања ризицима у вези са Системом ВИ финансираним у оквиру Пројекта. Тај систем најмање </w:t>
            </w:r>
            <w:r w:rsidR="00DB5116">
              <w:rPr>
                <w:lang w:val="sr-Cyrl-RS"/>
              </w:rPr>
              <w:t xml:space="preserve">би </w:t>
            </w:r>
            <w:r w:rsidRPr="0065137D">
              <w:t>треба</w:t>
            </w:r>
            <w:r w:rsidR="00DB5116">
              <w:rPr>
                <w:lang w:val="sr-Cyrl-RS"/>
              </w:rPr>
              <w:t>ло</w:t>
            </w:r>
            <w:r w:rsidRPr="0065137D">
              <w:t xml:space="preserve"> да садржи следеће кораке:</w:t>
            </w:r>
          </w:p>
          <w:p w14:paraId="4A2FBF51" w14:textId="57533BF2" w:rsidR="00DB5116" w:rsidRPr="008B4182" w:rsidRDefault="00D41153" w:rsidP="00D41153">
            <w:pPr>
              <w:pStyle w:val="kList2SRBcontracts"/>
            </w:pPr>
            <w:r w:rsidRPr="00D41153">
              <w:rPr>
                <w:lang w:val="sr-Cyrl-RS"/>
              </w:rPr>
              <w:t>Идентификацију, процену и евалуацију познатих и разумно предвидивих ризика, у складу са Оквиром за процену ризика у области ВИ;</w:t>
            </w:r>
          </w:p>
          <w:p w14:paraId="4BF5969F" w14:textId="774DBE91" w:rsidR="00D41153" w:rsidRPr="008B4182" w:rsidRDefault="00086A2E" w:rsidP="00D41153">
            <w:pPr>
              <w:pStyle w:val="kList2SRBcontracts"/>
            </w:pPr>
            <w:r w:rsidRPr="00086A2E">
              <w:t xml:space="preserve">Усвајање и спровођење одговарајућих мера за ублажавање ризика у складу са </w:t>
            </w:r>
            <w:r w:rsidR="007471B0">
              <w:rPr>
                <w:lang w:val="sr-Cyrl-RS"/>
              </w:rPr>
              <w:t>Оквиром</w:t>
            </w:r>
            <w:r w:rsidR="001A1193">
              <w:rPr>
                <w:lang w:val="sr-Cyrl-RS"/>
              </w:rPr>
              <w:t xml:space="preserve"> за процену ризика у области ВИ</w:t>
            </w:r>
            <w:r w:rsidRPr="00086A2E">
              <w:t xml:space="preserve"> и у складу са писменим договором између Друштва и Фонда („Мере ублажавања ризика у области ВИ“). Приликом усвајања </w:t>
            </w:r>
            <w:r w:rsidR="001A1193" w:rsidRPr="00086A2E">
              <w:t>Мер</w:t>
            </w:r>
            <w:r w:rsidR="001A1193">
              <w:rPr>
                <w:lang w:val="sr-Cyrl-RS"/>
              </w:rPr>
              <w:t>а</w:t>
            </w:r>
            <w:r w:rsidR="001A1193" w:rsidRPr="00086A2E">
              <w:t xml:space="preserve"> ублажавања ризика у области ВИ</w:t>
            </w:r>
            <w:r w:rsidRPr="00086A2E">
              <w:t>, Друштво је дужно да обезбеди да се идентификовани ризици елиминишу или смање у највећој технички могућој мери кроз дизајн и развој Система ВИ, на начин који је прихватљив за Фонд. Уколико елиминација ризика није могућа, треба применити адекватне и сразмерне мере ублажавања и контроле.</w:t>
            </w:r>
          </w:p>
          <w:p w14:paraId="1312460B" w14:textId="359196F7" w:rsidR="00086A2E" w:rsidRDefault="00086A2E" w:rsidP="00086A2E">
            <w:pPr>
              <w:pStyle w:val="kList2SRBcontracts"/>
              <w:numPr>
                <w:ilvl w:val="0"/>
                <w:numId w:val="0"/>
              </w:numPr>
              <w:ind w:left="567"/>
              <w:rPr>
                <w:lang w:val="sr-Cyrl-RS"/>
              </w:rPr>
            </w:pPr>
            <w:r w:rsidRPr="00086A2E">
              <w:rPr>
                <w:lang w:val="sr-Cyrl-RS"/>
              </w:rPr>
              <w:t>Систем управљања ризицима мора бити континуиран и итеративан током целокупног трајања овог Уговора.</w:t>
            </w:r>
          </w:p>
          <w:p w14:paraId="42A91C9F" w14:textId="281A64A8" w:rsidR="007C660B" w:rsidRDefault="007C660B" w:rsidP="00086A2E">
            <w:pPr>
              <w:pStyle w:val="kList2SRBcontracts"/>
              <w:numPr>
                <w:ilvl w:val="0"/>
                <w:numId w:val="0"/>
              </w:numPr>
              <w:ind w:left="567"/>
              <w:rPr>
                <w:lang w:val="sr-Cyrl-RS"/>
              </w:rPr>
            </w:pPr>
            <w:r w:rsidRPr="007C660B">
              <w:rPr>
                <w:lang w:val="sr-Cyrl-RS"/>
              </w:rPr>
              <w:t>Фонд задржава право да у било ком тренутку током трајања овог Уговора захтева од Друштва предузимање разумних мера за ублажавање идентификованих или предвидивих ризика у области ВИ, без обзира на класификацију Пројекта</w:t>
            </w:r>
            <w:r w:rsidR="0016117C">
              <w:rPr>
                <w:lang w:val="sr-Cyrl-RS"/>
              </w:rPr>
              <w:t xml:space="preserve"> у Оквиру за процену ризика у области ВИ</w:t>
            </w:r>
            <w:r w:rsidRPr="007C660B">
              <w:rPr>
                <w:lang w:val="sr-Cyrl-RS"/>
              </w:rPr>
              <w:t xml:space="preserve"> и без обзира на </w:t>
            </w:r>
            <w:r w:rsidR="009E5A64">
              <w:rPr>
                <w:lang w:val="sr-Cyrl-RS"/>
              </w:rPr>
              <w:t>то да ли је писани план</w:t>
            </w:r>
            <w:r w:rsidRPr="007C660B">
              <w:rPr>
                <w:lang w:val="sr-Cyrl-RS"/>
              </w:rPr>
              <w:t xml:space="preserve"> </w:t>
            </w:r>
            <w:r w:rsidR="009E5A64" w:rsidRPr="00086A2E">
              <w:t>Мер</w:t>
            </w:r>
            <w:r w:rsidR="009E5A64">
              <w:rPr>
                <w:lang w:val="sr-Cyrl-RS"/>
              </w:rPr>
              <w:t>а</w:t>
            </w:r>
            <w:r w:rsidR="009E5A64" w:rsidRPr="00086A2E">
              <w:t xml:space="preserve"> ублажавања ризика у области ВИ</w:t>
            </w:r>
            <w:r w:rsidR="009E5A64">
              <w:rPr>
                <w:lang w:val="sr-Cyrl-RS"/>
              </w:rPr>
              <w:t xml:space="preserve"> усвојен.</w:t>
            </w:r>
          </w:p>
          <w:p w14:paraId="3B1970EF" w14:textId="085AA054" w:rsidR="008833A8" w:rsidRPr="008B4182" w:rsidRDefault="008833A8" w:rsidP="008B4182">
            <w:pPr>
              <w:pStyle w:val="kBody1SRBcontracts"/>
              <w:rPr>
                <w:u w:val="single"/>
              </w:rPr>
            </w:pPr>
            <w:r w:rsidRPr="008B4182">
              <w:rPr>
                <w:u w:val="single"/>
              </w:rPr>
              <w:t>Списак искључених активности</w:t>
            </w:r>
          </w:p>
          <w:p w14:paraId="27C42BDF" w14:textId="44CA3FF8" w:rsidR="00490B43" w:rsidRDefault="003C254C" w:rsidP="008B4182">
            <w:pPr>
              <w:pStyle w:val="kBody2SRBcontracts"/>
            </w:pPr>
            <w:r w:rsidRPr="003C254C">
              <w:t xml:space="preserve">Друштво потврђује да је упознато са Списком искључених активности у области ВИ и сагласно је да је финансирање </w:t>
            </w:r>
            <w:r w:rsidRPr="003C254C">
              <w:lastRenderedPageBreak/>
              <w:t xml:space="preserve">таквих активности забрањено током целокупног трајања овог Уговора. </w:t>
            </w:r>
            <w:r w:rsidR="00937D9E" w:rsidRPr="00937D9E">
              <w:t xml:space="preserve">Друштво је дужно да током целокупног трајања овог Уговора обезбеди да ниједна активност Друштва не представља, нити би могла да представља, повреду његове обавезе да се уздржи од спровођења активности које спадају у </w:t>
            </w:r>
            <w:r w:rsidR="00937D9E">
              <w:rPr>
                <w:lang w:val="sr-Cyrl-RS"/>
              </w:rPr>
              <w:t>Списак</w:t>
            </w:r>
            <w:r w:rsidR="00937D9E" w:rsidRPr="00937D9E">
              <w:t xml:space="preserve"> искључених активности у области </w:t>
            </w:r>
            <w:r w:rsidR="00937D9E">
              <w:rPr>
                <w:lang w:val="sr-Cyrl-RS"/>
              </w:rPr>
              <w:t>ВИ</w:t>
            </w:r>
            <w:r w:rsidR="00937D9E" w:rsidRPr="00937D9E">
              <w:t>.</w:t>
            </w:r>
          </w:p>
          <w:p w14:paraId="5135209E" w14:textId="1AA9800D" w:rsidR="00A74C42" w:rsidRPr="008B4182" w:rsidRDefault="003C7E6E" w:rsidP="008B4182">
            <w:pPr>
              <w:pStyle w:val="kBody1SRBcontracts"/>
              <w:rPr>
                <w:u w:val="single"/>
              </w:rPr>
            </w:pPr>
            <w:r w:rsidRPr="008B4182">
              <w:rPr>
                <w:u w:val="single"/>
              </w:rPr>
              <w:t>Заштита података и управљање подацима</w:t>
            </w:r>
          </w:p>
          <w:p w14:paraId="5034DD81" w14:textId="7C518BBE" w:rsidR="00A74C42" w:rsidRDefault="00803457" w:rsidP="00803457">
            <w:pPr>
              <w:pStyle w:val="kBody2SRBcontracts"/>
            </w:pPr>
            <w:r w:rsidRPr="00803457">
              <w:rPr>
                <w:lang w:val="sr-Cyrl-RS"/>
              </w:rPr>
              <w:t>Друштво је дужно да током трајања овог Уговора поступа у складу са свим важећим законима и прописима који се односе на заштиту података, укључујући, без ограничења, Закон о заштити података о личности од 9. новембра 2018. године („Службени гласник РС“, бр. 87/2018), укључујући све његове измене, допуне или замен</w:t>
            </w:r>
            <w:r w:rsidR="00E6032F">
              <w:rPr>
                <w:lang w:val="sr-Cyrl-RS"/>
              </w:rPr>
              <w:t>е</w:t>
            </w:r>
            <w:r w:rsidRPr="00803457">
              <w:rPr>
                <w:lang w:val="sr-Cyrl-RS"/>
              </w:rPr>
              <w:t>. Друштво је дужно да спроведе процену утицаја на заштиту података уколико Пројекат у било ком тренутку буде укључивао обраду личних података (у смислу дефиниције из Уговора о зајму).</w:t>
            </w:r>
          </w:p>
          <w:p w14:paraId="22734D6A" w14:textId="2A9DD6D7" w:rsidR="00BF58BD" w:rsidRPr="008B4182" w:rsidRDefault="00704887" w:rsidP="00803457">
            <w:pPr>
              <w:pStyle w:val="kBody2SRBcontracts"/>
            </w:pPr>
            <w:r>
              <w:rPr>
                <w:lang w:val="sr-Cyrl-RS"/>
              </w:rPr>
              <w:t>Д</w:t>
            </w:r>
            <w:r w:rsidRPr="00704887">
              <w:t xml:space="preserve">руштво </w:t>
            </w:r>
            <w:r w:rsidR="004A1DB6">
              <w:rPr>
                <w:lang w:val="sr-Cyrl-RS"/>
              </w:rPr>
              <w:t xml:space="preserve">је дужно да обезбеди </w:t>
            </w:r>
            <w:r w:rsidRPr="00704887">
              <w:t xml:space="preserve">да скупови података који се користе у развоју Система </w:t>
            </w:r>
            <w:r>
              <w:rPr>
                <w:lang w:val="sr-Cyrl-RS"/>
              </w:rPr>
              <w:t>ВИ</w:t>
            </w:r>
            <w:r w:rsidRPr="00704887">
              <w:t xml:space="preserve">, укључујући обуку, валидацију и тестирање </w:t>
            </w:r>
            <w:r w:rsidR="00336F7D" w:rsidRPr="00336F7D">
              <w:rPr>
                <w:lang w:val="sr-Cyrl-RS"/>
              </w:rPr>
              <w:t>буду предмет одговарајућег управљања подацима, у складу са контекстом њихове употребе.</w:t>
            </w:r>
            <w:r w:rsidR="004A1DB6">
              <w:rPr>
                <w:lang w:val="sr-Cyrl-RS"/>
              </w:rPr>
              <w:t xml:space="preserve"> </w:t>
            </w:r>
            <w:r w:rsidR="00260612">
              <w:rPr>
                <w:lang w:val="sr-Cyrl-RS"/>
              </w:rPr>
              <w:t>Д</w:t>
            </w:r>
            <w:r w:rsidRPr="00704887">
              <w:t xml:space="preserve">руштво </w:t>
            </w:r>
            <w:r w:rsidR="004A1DB6" w:rsidRPr="004A1DB6">
              <w:t xml:space="preserve">је дужно да обезбеди </w:t>
            </w:r>
            <w:r w:rsidRPr="00704887">
              <w:t>да ови скупови података буду релевантни, репрезентативни, у највећој могућој мери ослобођени грешака и што је могуће потпунији, имајући у виду намеравану употребу</w:t>
            </w:r>
            <w:r w:rsidR="00BD1EF4">
              <w:rPr>
                <w:lang w:val="sr-Cyrl-RS"/>
              </w:rPr>
              <w:t xml:space="preserve"> од стране</w:t>
            </w:r>
            <w:r w:rsidRPr="00704887">
              <w:t xml:space="preserve"> Система</w:t>
            </w:r>
            <w:r w:rsidR="00F63F81">
              <w:rPr>
                <w:lang w:val="sr-Cyrl-RS"/>
              </w:rPr>
              <w:t xml:space="preserve"> ВИ</w:t>
            </w:r>
            <w:r w:rsidRPr="00704887">
              <w:t>.</w:t>
            </w:r>
          </w:p>
          <w:p w14:paraId="7EAA1E37" w14:textId="2664F43E" w:rsidR="00E6032F" w:rsidRPr="008B4182" w:rsidRDefault="00A15C7A" w:rsidP="008B4182">
            <w:pPr>
              <w:pStyle w:val="kBody1SRBcontracts"/>
              <w:rPr>
                <w:u w:val="single"/>
              </w:rPr>
            </w:pPr>
            <w:r w:rsidRPr="008B4182">
              <w:rPr>
                <w:u w:val="single"/>
              </w:rPr>
              <w:t>Усклађеност са начелима поуздане ВИ</w:t>
            </w:r>
          </w:p>
          <w:p w14:paraId="6350EC91" w14:textId="6357A7D2" w:rsidR="00A74C42" w:rsidRPr="008B4182" w:rsidRDefault="00A15C7A" w:rsidP="00A15C7A">
            <w:pPr>
              <w:pStyle w:val="kBody2SRBcontracts"/>
            </w:pPr>
            <w:r w:rsidRPr="00A15C7A">
              <w:t>Друштво је дужно да обезбеди да његове активности не повре</w:t>
            </w:r>
            <w:r w:rsidR="00E43DBC">
              <w:rPr>
                <w:lang w:val="sr-Cyrl-RS"/>
              </w:rPr>
              <w:t>ђују</w:t>
            </w:r>
            <w:r w:rsidRPr="00A15C7A">
              <w:t>, нити дов</w:t>
            </w:r>
            <w:r w:rsidR="00E43DBC">
              <w:rPr>
                <w:lang w:val="sr-Cyrl-RS"/>
              </w:rPr>
              <w:t>о</w:t>
            </w:r>
            <w:r w:rsidRPr="00A15C7A">
              <w:t>д</w:t>
            </w:r>
            <w:r w:rsidR="00E43DBC">
              <w:rPr>
                <w:lang w:val="sr-Cyrl-RS"/>
              </w:rPr>
              <w:t>е</w:t>
            </w:r>
            <w:r w:rsidRPr="00A15C7A">
              <w:t xml:space="preserve"> у ризик повреду било ко</w:t>
            </w:r>
            <w:r w:rsidR="00E43DBC">
              <w:rPr>
                <w:lang w:val="sr-Cyrl-RS"/>
              </w:rPr>
              <w:t>је</w:t>
            </w:r>
            <w:r w:rsidRPr="00A15C7A">
              <w:t xml:space="preserve"> од начела поуздане ВИ. Посебно:</w:t>
            </w:r>
          </w:p>
          <w:p w14:paraId="5EEB45CE" w14:textId="7347F4E7" w:rsidR="00E43DBC" w:rsidRPr="008B4182" w:rsidRDefault="00FC02F3" w:rsidP="00A15C7A">
            <w:pPr>
              <w:pStyle w:val="kBody2SRBcontracts"/>
            </w:pPr>
            <w:r w:rsidRPr="00FC02F3">
              <w:rPr>
                <w:i/>
                <w:iCs/>
                <w:lang w:val="sr-Cyrl-RS"/>
              </w:rPr>
              <w:lastRenderedPageBreak/>
              <w:t>Техничка поузданост, безбедност и заштита:</w:t>
            </w:r>
            <w:r w:rsidRPr="00FC02F3">
              <w:rPr>
                <w:lang w:val="sr-Cyrl-RS"/>
              </w:rPr>
              <w:t xml:space="preserve"> Друштво је дужно да обезбеди да је Систем ВИ дизајниран у складу са принципом безбедности по дизајну и по дефаулту. Систем ВИ треба да поседује одговарајући ниво техничке поузданости, тачности, робусности, безбедности и сајбер безбедности, и да те карактеристике одржи током целог животног циклуса.</w:t>
            </w:r>
          </w:p>
          <w:p w14:paraId="743F7E83" w14:textId="355D9DD0" w:rsidR="00FC02F3" w:rsidRPr="008B4182" w:rsidRDefault="00FC02F3" w:rsidP="00A15C7A">
            <w:pPr>
              <w:pStyle w:val="kBody2SRBcontracts"/>
              <w:rPr>
                <w:i/>
                <w:iCs/>
              </w:rPr>
            </w:pPr>
            <w:r w:rsidRPr="008B4182">
              <w:rPr>
                <w:i/>
                <w:iCs/>
              </w:rPr>
              <w:t>Транспарентност, објашњивост и могућност провере:</w:t>
            </w:r>
          </w:p>
          <w:p w14:paraId="33D10C86" w14:textId="669722E1" w:rsidR="00FC02F3" w:rsidRPr="008B4182" w:rsidRDefault="00FC02F3" w:rsidP="00FC02F3">
            <w:pPr>
              <w:pStyle w:val="kList1SRBcontracts"/>
            </w:pPr>
            <w:r w:rsidRPr="00FC02F3">
              <w:t>Пре него што се Систем ВИ финансиран овим Пројектом пусти</w:t>
            </w:r>
            <w:r w:rsidR="004C793C">
              <w:rPr>
                <w:lang w:val="sr-Cyrl-RS"/>
              </w:rPr>
              <w:t xml:space="preserve"> на тржиште </w:t>
            </w:r>
            <w:r w:rsidRPr="00FC02F3">
              <w:t xml:space="preserve"> у употребу од стране корисника или јавности, Друштво је дужно да тестира Систем ВИ ради провере усклађености са овим Уговором и </w:t>
            </w:r>
            <w:r w:rsidR="001C1D8C">
              <w:rPr>
                <w:lang w:val="sr-Cyrl-RS"/>
              </w:rPr>
              <w:t>Н</w:t>
            </w:r>
            <w:r w:rsidRPr="00FC02F3">
              <w:t>ачелима поуздане ВИ.</w:t>
            </w:r>
          </w:p>
          <w:p w14:paraId="3A2E83DD" w14:textId="210573CF" w:rsidR="00FC02F3" w:rsidRPr="008B4182" w:rsidRDefault="00FC02F3" w:rsidP="00FC02F3">
            <w:pPr>
              <w:pStyle w:val="kList1SRBcontracts"/>
            </w:pPr>
            <w:r w:rsidRPr="00FC02F3">
              <w:t>По разумном захтеву Фонда, Друштво је дужно да у року од 3 радна дана омогући приступ изворном коду Система ВИ, техничкој документацији коришћеној у развоју</w:t>
            </w:r>
            <w:r w:rsidR="00361694">
              <w:rPr>
                <w:lang w:val="sr-Cyrl-RS"/>
              </w:rPr>
              <w:t xml:space="preserve"> Система ВИ</w:t>
            </w:r>
            <w:r w:rsidRPr="00FC02F3">
              <w:t>, релевантним скуповима података</w:t>
            </w:r>
            <w:r w:rsidR="00361694">
              <w:rPr>
                <w:lang w:val="sr-Cyrl-RS"/>
              </w:rPr>
              <w:t xml:space="preserve"> </w:t>
            </w:r>
            <w:r w:rsidR="00361694" w:rsidRPr="00FC02F3">
              <w:t>коришћен</w:t>
            </w:r>
            <w:r w:rsidR="00361694">
              <w:rPr>
                <w:lang w:val="sr-Cyrl-RS"/>
              </w:rPr>
              <w:t xml:space="preserve">им </w:t>
            </w:r>
            <w:r w:rsidR="00361694" w:rsidRPr="00FC02F3">
              <w:t>у развоју</w:t>
            </w:r>
            <w:r w:rsidR="00361694">
              <w:rPr>
                <w:lang w:val="sr-Cyrl-RS"/>
              </w:rPr>
              <w:t xml:space="preserve"> Система ВИ</w:t>
            </w:r>
            <w:r w:rsidRPr="00FC02F3">
              <w:t xml:space="preserve"> и</w:t>
            </w:r>
            <w:r w:rsidR="00FE7030">
              <w:rPr>
                <w:lang w:val="sr-Cyrl-RS"/>
              </w:rPr>
              <w:t>/или</w:t>
            </w:r>
            <w:r w:rsidRPr="00FC02F3">
              <w:t xml:space="preserve"> свим другим релевантним </w:t>
            </w:r>
            <w:r w:rsidR="00FE7030">
              <w:rPr>
                <w:lang w:val="sr-Cyrl-RS"/>
              </w:rPr>
              <w:t>документима</w:t>
            </w:r>
            <w:r w:rsidRPr="00FC02F3">
              <w:t>, ради прегледа и/или ревизије усклађености</w:t>
            </w:r>
            <w:r w:rsidR="00FE7030">
              <w:rPr>
                <w:lang w:val="sr-Cyrl-RS"/>
              </w:rPr>
              <w:t xml:space="preserve"> са обавезама из овог уговора</w:t>
            </w:r>
            <w:r w:rsidRPr="00FC02F3">
              <w:t>.</w:t>
            </w:r>
          </w:p>
          <w:p w14:paraId="29B24D06" w14:textId="27D73092" w:rsidR="00CA3795" w:rsidRPr="008B4182" w:rsidRDefault="00F6216F" w:rsidP="00F6216F">
            <w:pPr>
              <w:pStyle w:val="kList1SRBcontracts"/>
            </w:pPr>
            <w:r w:rsidRPr="00F6216F">
              <w:t xml:space="preserve">Друштво је дужно да обезбеди да је Систем </w:t>
            </w:r>
            <w:r>
              <w:rPr>
                <w:lang w:val="sr-Cyrl-RS"/>
              </w:rPr>
              <w:t>ВИ дизајниран</w:t>
            </w:r>
            <w:r w:rsidRPr="00F6216F">
              <w:t xml:space="preserve"> на начин који обезбеђује довољну транспарентност његовог функционисања, како би </w:t>
            </w:r>
            <w:r>
              <w:rPr>
                <w:lang w:val="sr-Cyrl-RS"/>
              </w:rPr>
              <w:t>Фонд</w:t>
            </w:r>
            <w:r w:rsidRPr="00F6216F">
              <w:t xml:space="preserve"> и предвиђени корисници Система</w:t>
            </w:r>
            <w:r>
              <w:rPr>
                <w:lang w:val="sr-Cyrl-RS"/>
              </w:rPr>
              <w:t xml:space="preserve"> ВИ</w:t>
            </w:r>
            <w:r w:rsidRPr="00F6216F">
              <w:t xml:space="preserve"> могли разумно да разумеју начин на који Систем функционише. Посебно, предвиђени корисници Система</w:t>
            </w:r>
            <w:r w:rsidR="00CA3795">
              <w:rPr>
                <w:lang w:val="sr-Cyrl-RS"/>
              </w:rPr>
              <w:t xml:space="preserve"> ВИ</w:t>
            </w:r>
            <w:r w:rsidRPr="00F6216F">
              <w:t xml:space="preserve"> треба да могу да разумеју како Систем</w:t>
            </w:r>
            <w:r>
              <w:rPr>
                <w:lang w:val="sr-Cyrl-RS"/>
              </w:rPr>
              <w:t xml:space="preserve"> ВИ</w:t>
            </w:r>
            <w:r w:rsidRPr="00F6216F">
              <w:t xml:space="preserve"> функционише, које податке обрађује и на који начин доноси одлуке.</w:t>
            </w:r>
          </w:p>
          <w:p w14:paraId="2B6A625F" w14:textId="525B3405" w:rsidR="00A74C42" w:rsidRPr="008B4182" w:rsidRDefault="00BA2363" w:rsidP="00BA2363">
            <w:pPr>
              <w:pStyle w:val="kBody2SRBcontracts"/>
            </w:pPr>
            <w:r w:rsidRPr="008B4182">
              <w:rPr>
                <w:i/>
                <w:iCs/>
              </w:rPr>
              <w:t>Људско деловање, надзор, одлучивање и контрола:</w:t>
            </w:r>
            <w:r w:rsidRPr="00BA2363">
              <w:t xml:space="preserve"> Друштво је дужно да обезбеди да је Систем </w:t>
            </w:r>
            <w:r>
              <w:rPr>
                <w:lang w:val="sr-Cyrl-RS"/>
              </w:rPr>
              <w:t>ВИ</w:t>
            </w:r>
            <w:r w:rsidRPr="00BA2363">
              <w:t xml:space="preserve"> </w:t>
            </w:r>
            <w:r>
              <w:rPr>
                <w:lang w:val="sr-Cyrl-RS"/>
              </w:rPr>
              <w:t>дизајниран</w:t>
            </w:r>
            <w:r w:rsidRPr="00BA2363">
              <w:t xml:space="preserve"> на такав начин да </w:t>
            </w:r>
            <w:r w:rsidRPr="00BA2363">
              <w:lastRenderedPageBreak/>
              <w:t xml:space="preserve">над њим може бити </w:t>
            </w:r>
            <w:r w:rsidR="0070322C">
              <w:rPr>
                <w:lang w:val="sr-Cyrl-RS"/>
              </w:rPr>
              <w:t>ефективно</w:t>
            </w:r>
            <w:r w:rsidRPr="00BA2363">
              <w:t xml:space="preserve"> вршен надзор од стране физичког лица, сразмерно ризицима повезаним са Системом</w:t>
            </w:r>
            <w:r w:rsidR="0070322C">
              <w:rPr>
                <w:lang w:val="sr-Cyrl-RS"/>
              </w:rPr>
              <w:t xml:space="preserve"> ВИ</w:t>
            </w:r>
            <w:r w:rsidRPr="00BA2363">
              <w:t>.</w:t>
            </w:r>
          </w:p>
          <w:p w14:paraId="02290EDC" w14:textId="09D46805" w:rsidR="0070322C" w:rsidRPr="008B4182" w:rsidRDefault="0070322C" w:rsidP="0070322C">
            <w:pPr>
              <w:pStyle w:val="kBody1SRBcontracts"/>
              <w:rPr>
                <w:u w:val="single"/>
              </w:rPr>
            </w:pPr>
            <w:r w:rsidRPr="008B4182">
              <w:rPr>
                <w:u w:val="single"/>
                <w:lang w:val="sr-Cyrl-RS"/>
              </w:rPr>
              <w:t xml:space="preserve">Корекетивне мере </w:t>
            </w:r>
          </w:p>
          <w:p w14:paraId="72E17F1F" w14:textId="5F08036A" w:rsidR="0070322C" w:rsidRPr="008B4182" w:rsidRDefault="002329A1" w:rsidP="0070322C">
            <w:pPr>
              <w:pStyle w:val="kBody2SRBcontracts"/>
            </w:pPr>
            <w:r w:rsidRPr="002329A1">
              <w:t>Уколико Друштво, током трајања овог Уговора, утврди или има разлога да посумња да Систем ВИ није у складу са овим Уговором, дужно је да одмах предузме неопходне корективне мере</w:t>
            </w:r>
            <w:r w:rsidR="004F4CEB">
              <w:rPr>
                <w:lang w:val="sr-Cyrl-RS"/>
              </w:rPr>
              <w:t xml:space="preserve"> </w:t>
            </w:r>
            <w:r w:rsidR="004F4CEB" w:rsidRPr="004F4CEB">
              <w:rPr>
                <w:lang w:val="sr-Cyrl-RS"/>
              </w:rPr>
              <w:t xml:space="preserve">ради довођења система у сагласност </w:t>
            </w:r>
            <w:r w:rsidRPr="002329A1">
              <w:t xml:space="preserve"> и о томе писмено обавести Фонд.</w:t>
            </w:r>
          </w:p>
          <w:p w14:paraId="3936356E" w14:textId="4F0D42BE" w:rsidR="002329A1" w:rsidRPr="008B4182" w:rsidRDefault="002329A1" w:rsidP="002329A1">
            <w:pPr>
              <w:pStyle w:val="kBody1SRBcontracts"/>
              <w:rPr>
                <w:u w:val="single"/>
              </w:rPr>
            </w:pPr>
            <w:r w:rsidRPr="008B4182">
              <w:rPr>
                <w:u w:val="single"/>
              </w:rPr>
              <w:t>Обештећење</w:t>
            </w:r>
          </w:p>
          <w:p w14:paraId="0B8F0E7E" w14:textId="3DE783E3" w:rsidR="00C06588" w:rsidRPr="00076224" w:rsidRDefault="002329A1" w:rsidP="008B4182">
            <w:pPr>
              <w:pStyle w:val="kBody2SRBcontracts"/>
            </w:pPr>
            <w:r w:rsidRPr="002329A1">
              <w:rPr>
                <w:lang w:val="sr-Cyrl-RS"/>
              </w:rPr>
              <w:t>Друштво ће обештетити Фонд од свих правних или регулаторних захтева које покрену трећа лица у вези са употребом или злоупотребом Система ВИ.</w:t>
            </w:r>
          </w:p>
        </w:tc>
      </w:tr>
      <w:tr w:rsidR="00076224" w:rsidRPr="00A25284" w14:paraId="6FF616C4" w14:textId="77777777" w:rsidTr="00016FF6">
        <w:tc>
          <w:tcPr>
            <w:tcW w:w="4628" w:type="dxa"/>
          </w:tcPr>
          <w:p w14:paraId="3306BADD" w14:textId="6E9E89C3" w:rsidR="00076224" w:rsidRPr="00A25284" w:rsidRDefault="00076224" w:rsidP="008B4182">
            <w:pPr>
              <w:pStyle w:val="Heading2"/>
            </w:pPr>
            <w:r w:rsidRPr="00A25284">
              <w:lastRenderedPageBreak/>
              <w:t>Duration and Termination</w:t>
            </w:r>
          </w:p>
        </w:tc>
        <w:tc>
          <w:tcPr>
            <w:tcW w:w="491" w:type="dxa"/>
          </w:tcPr>
          <w:p w14:paraId="243B724D" w14:textId="77777777" w:rsidR="00076224" w:rsidRPr="00A25284" w:rsidRDefault="00076224" w:rsidP="00B33E03">
            <w:pPr>
              <w:keepNext w:val="0"/>
              <w:widowControl w:val="0"/>
            </w:pPr>
          </w:p>
        </w:tc>
        <w:tc>
          <w:tcPr>
            <w:tcW w:w="4628" w:type="dxa"/>
          </w:tcPr>
          <w:p w14:paraId="179CA86D" w14:textId="4D575370" w:rsidR="00076224" w:rsidRPr="00A25284" w:rsidRDefault="00076224" w:rsidP="008B4182">
            <w:pPr>
              <w:pStyle w:val="kClauseTitleSRBcontracts"/>
            </w:pPr>
            <w:r w:rsidRPr="00A25284">
              <w:rPr>
                <w:lang w:val="sr-Cyrl-RS"/>
              </w:rPr>
              <w:t xml:space="preserve">Трајање и </w:t>
            </w:r>
            <w:r w:rsidRPr="00144D60">
              <w:t>раскид</w:t>
            </w:r>
          </w:p>
        </w:tc>
      </w:tr>
      <w:tr w:rsidR="00B33E03" w:rsidRPr="00A25284" w14:paraId="00D03B2E" w14:textId="77777777" w:rsidTr="008B4182">
        <w:tc>
          <w:tcPr>
            <w:tcW w:w="4628" w:type="dxa"/>
          </w:tcPr>
          <w:p w14:paraId="47ABEF8D" w14:textId="7121B3E9" w:rsidR="00B33E03" w:rsidRPr="00A25284" w:rsidRDefault="00B33E03" w:rsidP="00B33E03">
            <w:pPr>
              <w:pStyle w:val="kBody1contracts"/>
              <w:keepNext w:val="0"/>
              <w:widowControl w:val="0"/>
            </w:pPr>
            <w:r w:rsidRPr="00A25284">
              <w:t xml:space="preserve">This Agreement shall be in force as long as the Company is eligible for </w:t>
            </w:r>
            <w:r>
              <w:rPr>
                <w:lang w:val="sr-Latn-RS"/>
              </w:rPr>
              <w:t xml:space="preserve">participating in the Programs and to receive </w:t>
            </w:r>
            <w:r w:rsidRPr="00A25284">
              <w:t>the CI Grant. If the Company received the CI Grant, the Agreement shall be in force until the last disbursement of the CI Grant.</w:t>
            </w:r>
          </w:p>
        </w:tc>
        <w:tc>
          <w:tcPr>
            <w:tcW w:w="491" w:type="dxa"/>
          </w:tcPr>
          <w:p w14:paraId="2A11DA94" w14:textId="77777777" w:rsidR="00B33E03" w:rsidRPr="00A25284" w:rsidRDefault="00B33E03" w:rsidP="00B33E03">
            <w:pPr>
              <w:keepNext w:val="0"/>
              <w:widowControl w:val="0"/>
            </w:pPr>
          </w:p>
        </w:tc>
        <w:tc>
          <w:tcPr>
            <w:tcW w:w="4628" w:type="dxa"/>
          </w:tcPr>
          <w:p w14:paraId="09FB17E4" w14:textId="34FFDE97" w:rsidR="00B33E03" w:rsidRPr="00A25284" w:rsidRDefault="00B33E03" w:rsidP="00B33E03">
            <w:pPr>
              <w:pStyle w:val="kBody1SRBcontracts"/>
              <w:keepNext w:val="0"/>
              <w:widowControl w:val="0"/>
              <w:rPr>
                <w:lang w:val="sr-Cyrl-RS"/>
              </w:rPr>
            </w:pPr>
            <w:r w:rsidRPr="00A25284">
              <w:rPr>
                <w:lang w:val="sr-Cyrl-RS"/>
              </w:rPr>
              <w:t xml:space="preserve">Овај Уговор ће бити на снази све док Друштво буде било квалификовано за </w:t>
            </w:r>
            <w:r>
              <w:rPr>
                <w:lang w:val="sr-Cyrl-RS"/>
              </w:rPr>
              <w:t xml:space="preserve">учешће у Програму и за </w:t>
            </w:r>
            <w:r w:rsidRPr="00A25284">
              <w:rPr>
                <w:lang w:val="sr-Cyrl-RS"/>
              </w:rPr>
              <w:t>КИ грант. Ако Друштво прими КИ грант, Уговор ће бити на снази до последње уплате КИ гранта.</w:t>
            </w:r>
          </w:p>
        </w:tc>
      </w:tr>
      <w:tr w:rsidR="00B33E03" w:rsidRPr="00CF0777" w14:paraId="598E4DD0" w14:textId="77777777" w:rsidTr="008B4182">
        <w:tc>
          <w:tcPr>
            <w:tcW w:w="4628" w:type="dxa"/>
          </w:tcPr>
          <w:p w14:paraId="4F7B13C6" w14:textId="041FFD3A" w:rsidR="00B33E03" w:rsidRPr="00A25284" w:rsidRDefault="00B33E03" w:rsidP="00B33E03">
            <w:pPr>
              <w:pStyle w:val="kBody1contracts"/>
              <w:keepNext w:val="0"/>
              <w:widowControl w:val="0"/>
            </w:pPr>
            <w:r w:rsidRPr="00A25284">
              <w:t>Notwithstanding the preceding paragraph, if any clause of this Agreement provides for longer time period, such clause shall be valid and binding upon the parties for such longer time period.</w:t>
            </w:r>
          </w:p>
        </w:tc>
        <w:tc>
          <w:tcPr>
            <w:tcW w:w="491" w:type="dxa"/>
          </w:tcPr>
          <w:p w14:paraId="3FB27862" w14:textId="77777777" w:rsidR="00B33E03" w:rsidRPr="00A25284" w:rsidRDefault="00B33E03" w:rsidP="00B33E03">
            <w:pPr>
              <w:keepNext w:val="0"/>
              <w:widowControl w:val="0"/>
            </w:pPr>
          </w:p>
        </w:tc>
        <w:tc>
          <w:tcPr>
            <w:tcW w:w="4628" w:type="dxa"/>
          </w:tcPr>
          <w:p w14:paraId="3CC12AA8" w14:textId="5DAC3E06" w:rsidR="00B33E03" w:rsidRPr="00A25284" w:rsidRDefault="00B33E03" w:rsidP="00B33E03">
            <w:pPr>
              <w:pStyle w:val="kBody1SRBcontracts"/>
              <w:keepNext w:val="0"/>
              <w:widowControl w:val="0"/>
              <w:rPr>
                <w:lang w:val="sr-Cyrl-RS"/>
              </w:rPr>
            </w:pPr>
            <w:r w:rsidRPr="00A25284">
              <w:rPr>
                <w:lang w:val="sr-Cyrl-RS"/>
              </w:rPr>
              <w:t>Независно од претходне одредбе, ако било која одредба овог Уговора предвиђа дужи временски период, та одредба ће бити валидна и обавезујућа за стране током тог дужег временског периода.</w:t>
            </w:r>
          </w:p>
        </w:tc>
      </w:tr>
      <w:tr w:rsidR="00B33E03" w:rsidRPr="00A25284" w14:paraId="1BA38DA0" w14:textId="77777777" w:rsidTr="008B4182">
        <w:tc>
          <w:tcPr>
            <w:tcW w:w="4628" w:type="dxa"/>
          </w:tcPr>
          <w:p w14:paraId="25A70C1D" w14:textId="0DFE4E79" w:rsidR="00B33E03" w:rsidRPr="00A25284" w:rsidRDefault="00B33E03" w:rsidP="00B33E03">
            <w:pPr>
              <w:pStyle w:val="kBody1contracts"/>
              <w:keepNext w:val="0"/>
              <w:widowControl w:val="0"/>
            </w:pPr>
            <w:r w:rsidRPr="00A25284">
              <w:t>This Agreement can be unilaterally terminated by the IF, if:</w:t>
            </w:r>
          </w:p>
        </w:tc>
        <w:tc>
          <w:tcPr>
            <w:tcW w:w="491" w:type="dxa"/>
          </w:tcPr>
          <w:p w14:paraId="14886F48" w14:textId="77777777" w:rsidR="00B33E03" w:rsidRPr="00A25284" w:rsidRDefault="00B33E03" w:rsidP="00B33E03">
            <w:pPr>
              <w:keepNext w:val="0"/>
              <w:widowControl w:val="0"/>
            </w:pPr>
          </w:p>
        </w:tc>
        <w:tc>
          <w:tcPr>
            <w:tcW w:w="4628" w:type="dxa"/>
          </w:tcPr>
          <w:p w14:paraId="5121E037" w14:textId="393CF6C6" w:rsidR="00B33E03" w:rsidRPr="00A25284" w:rsidRDefault="00B33E03" w:rsidP="00B33E03">
            <w:pPr>
              <w:pStyle w:val="kBody1SRBcontracts"/>
              <w:keepNext w:val="0"/>
              <w:widowControl w:val="0"/>
              <w:rPr>
                <w:lang w:val="sr-Cyrl-RS"/>
              </w:rPr>
            </w:pPr>
            <w:r w:rsidRPr="00A25284">
              <w:rPr>
                <w:lang w:val="sr-Cyrl-RS"/>
              </w:rPr>
              <w:t>Овај Уговор може бити једнострано раскинут од стране Фонда, ако:</w:t>
            </w:r>
          </w:p>
        </w:tc>
      </w:tr>
      <w:tr w:rsidR="00B33E03" w:rsidRPr="00A25284" w14:paraId="12136F86" w14:textId="77777777" w:rsidTr="008B4182">
        <w:tc>
          <w:tcPr>
            <w:tcW w:w="4628" w:type="dxa"/>
          </w:tcPr>
          <w:p w14:paraId="6C7CFF53" w14:textId="61931718" w:rsidR="00B33E03" w:rsidRPr="00A25284" w:rsidRDefault="00B33E03" w:rsidP="00B33E03">
            <w:pPr>
              <w:pStyle w:val="kList1contracts"/>
              <w:keepNext w:val="0"/>
              <w:widowControl w:val="0"/>
            </w:pPr>
            <w:r w:rsidRPr="00A25284">
              <w:t xml:space="preserve">the </w:t>
            </w:r>
            <w:r>
              <w:rPr>
                <w:lang w:val="sr-Latn-RS"/>
              </w:rPr>
              <w:t>f</w:t>
            </w:r>
            <w:r w:rsidRPr="00A25284">
              <w:t xml:space="preserve">ounders do not successfully and regularly participate in the </w:t>
            </w:r>
            <w:r>
              <w:rPr>
                <w:lang w:val="sr-Latn-RS"/>
              </w:rPr>
              <w:t>mentoring activities</w:t>
            </w:r>
            <w:r w:rsidRPr="00A25284">
              <w:t>, i.e., receive Services, and the IF at its own discretion and without limitations, deems their absence as unacceptable;</w:t>
            </w:r>
          </w:p>
        </w:tc>
        <w:tc>
          <w:tcPr>
            <w:tcW w:w="491" w:type="dxa"/>
          </w:tcPr>
          <w:p w14:paraId="125C08F1" w14:textId="77777777" w:rsidR="00B33E03" w:rsidRPr="00A25284" w:rsidRDefault="00B33E03" w:rsidP="00B33E03">
            <w:pPr>
              <w:keepNext w:val="0"/>
              <w:widowControl w:val="0"/>
            </w:pPr>
          </w:p>
        </w:tc>
        <w:tc>
          <w:tcPr>
            <w:tcW w:w="4628" w:type="dxa"/>
          </w:tcPr>
          <w:p w14:paraId="6FCFCDB4" w14:textId="3E577A6F" w:rsidR="00B33E03" w:rsidRPr="00A25284" w:rsidRDefault="00B33E03" w:rsidP="00B33E03">
            <w:pPr>
              <w:pStyle w:val="kList1contracts"/>
              <w:keepNext w:val="0"/>
              <w:widowControl w:val="0"/>
              <w:numPr>
                <w:ilvl w:val="3"/>
                <w:numId w:val="110"/>
              </w:numPr>
            </w:pPr>
            <w:r>
              <w:t>о</w:t>
            </w:r>
            <w:r w:rsidRPr="00A25284">
              <w:t xml:space="preserve">снивачи не учествују успешно и редовно у </w:t>
            </w:r>
            <w:r>
              <w:t>менторским активностима</w:t>
            </w:r>
            <w:r w:rsidRPr="00A25284">
              <w:t>, тј. не примају Услуге, а Фонд по свом нахођењу и без ограничења сматра њихово неангажовање неприхватљивом;</w:t>
            </w:r>
          </w:p>
        </w:tc>
      </w:tr>
      <w:tr w:rsidR="00B33E03" w:rsidRPr="00A25284" w14:paraId="0B262712" w14:textId="77777777" w:rsidTr="008B4182">
        <w:tc>
          <w:tcPr>
            <w:tcW w:w="4628" w:type="dxa"/>
          </w:tcPr>
          <w:p w14:paraId="0EAA2859" w14:textId="45594CD9" w:rsidR="00B33E03" w:rsidRPr="00A25284" w:rsidRDefault="00B33E03" w:rsidP="00B33E03">
            <w:pPr>
              <w:pStyle w:val="kList1contracts"/>
              <w:keepNext w:val="0"/>
              <w:widowControl w:val="0"/>
            </w:pPr>
            <w:r w:rsidRPr="00A25284">
              <w:t>the IF determines that any of the investors have become non-eligible after the receipt of the CI Grant by the Company;</w:t>
            </w:r>
          </w:p>
        </w:tc>
        <w:tc>
          <w:tcPr>
            <w:tcW w:w="491" w:type="dxa"/>
          </w:tcPr>
          <w:p w14:paraId="30DA8871" w14:textId="77777777" w:rsidR="00B33E03" w:rsidRPr="00A25284" w:rsidRDefault="00B33E03" w:rsidP="00B33E03">
            <w:pPr>
              <w:keepNext w:val="0"/>
              <w:widowControl w:val="0"/>
            </w:pPr>
          </w:p>
        </w:tc>
        <w:tc>
          <w:tcPr>
            <w:tcW w:w="4628" w:type="dxa"/>
          </w:tcPr>
          <w:p w14:paraId="4AB13409" w14:textId="07459E91" w:rsidR="00B33E03" w:rsidRPr="00A25284" w:rsidRDefault="00B33E03" w:rsidP="00B33E03">
            <w:pPr>
              <w:pStyle w:val="kList1contracts"/>
              <w:keepNext w:val="0"/>
              <w:widowControl w:val="0"/>
              <w:numPr>
                <w:ilvl w:val="3"/>
                <w:numId w:val="111"/>
              </w:numPr>
            </w:pPr>
            <w:r w:rsidRPr="00A25284">
              <w:t xml:space="preserve">Фонд утврди да је било који од инвеститора постао неподобан након што је Друштво примило КИ грант; </w:t>
            </w:r>
          </w:p>
        </w:tc>
      </w:tr>
      <w:tr w:rsidR="00B33E03" w:rsidRPr="00A25284" w14:paraId="033C9754" w14:textId="77777777" w:rsidTr="008B4182">
        <w:tc>
          <w:tcPr>
            <w:tcW w:w="4628" w:type="dxa"/>
          </w:tcPr>
          <w:p w14:paraId="230CA228" w14:textId="14E0DAE6" w:rsidR="00B33E03" w:rsidRPr="00A25284" w:rsidRDefault="00B33E03" w:rsidP="00B33E03">
            <w:pPr>
              <w:pStyle w:val="kList1contracts"/>
              <w:keepNext w:val="0"/>
              <w:widowControl w:val="0"/>
            </w:pPr>
            <w:r w:rsidRPr="00A25284">
              <w:t>the Company breaches any of its obligations under this Agreement,</w:t>
            </w:r>
          </w:p>
        </w:tc>
        <w:tc>
          <w:tcPr>
            <w:tcW w:w="491" w:type="dxa"/>
          </w:tcPr>
          <w:p w14:paraId="36B59500" w14:textId="77777777" w:rsidR="00B33E03" w:rsidRPr="00A25284" w:rsidRDefault="00B33E03" w:rsidP="00B33E03">
            <w:pPr>
              <w:keepNext w:val="0"/>
              <w:widowControl w:val="0"/>
            </w:pPr>
          </w:p>
        </w:tc>
        <w:tc>
          <w:tcPr>
            <w:tcW w:w="4628" w:type="dxa"/>
          </w:tcPr>
          <w:p w14:paraId="6F21EAE0" w14:textId="113A6234" w:rsidR="00B33E03" w:rsidRPr="00A25284" w:rsidRDefault="00B33E03" w:rsidP="00B33E03">
            <w:pPr>
              <w:pStyle w:val="kList1contracts"/>
              <w:keepNext w:val="0"/>
              <w:widowControl w:val="0"/>
              <w:numPr>
                <w:ilvl w:val="3"/>
                <w:numId w:val="112"/>
              </w:numPr>
            </w:pPr>
            <w:r w:rsidRPr="00A25284">
              <w:t>Друштво повреди било коју од својих обавеза предвиђених овим Уговором;</w:t>
            </w:r>
          </w:p>
        </w:tc>
      </w:tr>
      <w:tr w:rsidR="00B33E03" w:rsidRPr="00A25284" w14:paraId="12D22F7B" w14:textId="77777777" w:rsidTr="008B4182">
        <w:tc>
          <w:tcPr>
            <w:tcW w:w="4628" w:type="dxa"/>
          </w:tcPr>
          <w:p w14:paraId="4686200C" w14:textId="07D624A9" w:rsidR="00B33E03" w:rsidRPr="00A25284" w:rsidRDefault="00B33E03" w:rsidP="00B33E03">
            <w:pPr>
              <w:pStyle w:val="kList1contracts"/>
              <w:keepNext w:val="0"/>
              <w:widowControl w:val="0"/>
            </w:pPr>
            <w:r w:rsidRPr="00A25284">
              <w:lastRenderedPageBreak/>
              <w:t>the Company breaches any of its representations and warranties under this Agreement.</w:t>
            </w:r>
          </w:p>
        </w:tc>
        <w:tc>
          <w:tcPr>
            <w:tcW w:w="491" w:type="dxa"/>
          </w:tcPr>
          <w:p w14:paraId="22883E7C" w14:textId="77777777" w:rsidR="00B33E03" w:rsidRPr="00A25284" w:rsidRDefault="00B33E03" w:rsidP="00B33E03">
            <w:pPr>
              <w:keepNext w:val="0"/>
              <w:widowControl w:val="0"/>
            </w:pPr>
          </w:p>
        </w:tc>
        <w:tc>
          <w:tcPr>
            <w:tcW w:w="4628" w:type="dxa"/>
          </w:tcPr>
          <w:p w14:paraId="5FD1E885" w14:textId="3D490A9C" w:rsidR="00B33E03" w:rsidRPr="00A25284" w:rsidRDefault="00B33E03" w:rsidP="00B33E03">
            <w:pPr>
              <w:pStyle w:val="kList1contracts"/>
              <w:keepNext w:val="0"/>
              <w:widowControl w:val="0"/>
              <w:numPr>
                <w:ilvl w:val="3"/>
                <w:numId w:val="113"/>
              </w:numPr>
            </w:pPr>
            <w:r w:rsidRPr="00A25284">
              <w:t>Друштво повреди било коју изјаву и гаранцију дату у овом Уговору.</w:t>
            </w:r>
          </w:p>
        </w:tc>
      </w:tr>
      <w:tr w:rsidR="00B33E03" w:rsidRPr="00A25284" w14:paraId="2DF33F98" w14:textId="77777777" w:rsidTr="008B4182">
        <w:tc>
          <w:tcPr>
            <w:tcW w:w="4628" w:type="dxa"/>
          </w:tcPr>
          <w:p w14:paraId="24742A26" w14:textId="73B5FDF4" w:rsidR="00B33E03" w:rsidRPr="00A25284" w:rsidRDefault="00B33E03" w:rsidP="00B33E03">
            <w:pPr>
              <w:pStyle w:val="kBody1contracts"/>
              <w:keepNext w:val="0"/>
              <w:widowControl w:val="0"/>
            </w:pPr>
            <w:bookmarkStart w:id="25" w:name="_Ref190814007"/>
            <w:r w:rsidRPr="00A25284">
              <w:t>In the event of the unilateral termination of the Agreement by the IF, the Company shall be obliged to repay to the IF the full amount of the funds disbursed to the Company by the IF.</w:t>
            </w:r>
            <w:bookmarkEnd w:id="25"/>
          </w:p>
        </w:tc>
        <w:tc>
          <w:tcPr>
            <w:tcW w:w="491" w:type="dxa"/>
          </w:tcPr>
          <w:p w14:paraId="1781AA94" w14:textId="77777777" w:rsidR="00B33E03" w:rsidRPr="00A25284" w:rsidRDefault="00B33E03" w:rsidP="00B33E03">
            <w:pPr>
              <w:keepNext w:val="0"/>
              <w:widowControl w:val="0"/>
            </w:pPr>
          </w:p>
        </w:tc>
        <w:tc>
          <w:tcPr>
            <w:tcW w:w="4628" w:type="dxa"/>
          </w:tcPr>
          <w:p w14:paraId="6479C123" w14:textId="52FD722A" w:rsidR="00B33E03" w:rsidRPr="00A25284" w:rsidRDefault="00B33E03" w:rsidP="00B33E03">
            <w:pPr>
              <w:pStyle w:val="kBody1SRBcontracts"/>
              <w:keepNext w:val="0"/>
              <w:widowControl w:val="0"/>
              <w:rPr>
                <w:lang w:val="sr-Cyrl-RS"/>
              </w:rPr>
            </w:pPr>
            <w:bookmarkStart w:id="26" w:name="_Ref190814019"/>
            <w:r w:rsidRPr="00A25284">
              <w:rPr>
                <w:lang w:val="sr-Cyrl-RS"/>
              </w:rPr>
              <w:t>У случају једностраног раскида Уговора од стране Фонда, Друштво ће бити обавезно да врати Фонду цео износ средстава које је Фонд уплатио Друштву.</w:t>
            </w:r>
            <w:bookmarkEnd w:id="26"/>
          </w:p>
        </w:tc>
      </w:tr>
      <w:tr w:rsidR="00B33E03" w:rsidRPr="00A25284" w14:paraId="06D3C514" w14:textId="77777777" w:rsidTr="008B4182">
        <w:tc>
          <w:tcPr>
            <w:tcW w:w="4628" w:type="dxa"/>
          </w:tcPr>
          <w:p w14:paraId="3BB7586F" w14:textId="506AF6C6" w:rsidR="00B33E03" w:rsidRPr="00A25284" w:rsidRDefault="00B33E03" w:rsidP="00B33E03">
            <w:pPr>
              <w:pStyle w:val="Heading2"/>
              <w:keepNext w:val="0"/>
              <w:widowControl w:val="0"/>
              <w:rPr>
                <w:rFonts w:asciiTheme="minorHAnsi" w:hAnsiTheme="minorHAnsi"/>
              </w:rPr>
            </w:pPr>
            <w:bookmarkStart w:id="27" w:name="_Ref190814204"/>
            <w:r w:rsidRPr="00A25284">
              <w:rPr>
                <w:rFonts w:asciiTheme="minorHAnsi" w:hAnsiTheme="minorHAnsi"/>
              </w:rPr>
              <w:t>Confidentiality</w:t>
            </w:r>
            <w:bookmarkEnd w:id="27"/>
          </w:p>
        </w:tc>
        <w:tc>
          <w:tcPr>
            <w:tcW w:w="491" w:type="dxa"/>
          </w:tcPr>
          <w:p w14:paraId="03C86183" w14:textId="77777777" w:rsidR="00B33E03" w:rsidRPr="00A25284" w:rsidRDefault="00B33E03" w:rsidP="00B33E03">
            <w:pPr>
              <w:keepNext w:val="0"/>
              <w:widowControl w:val="0"/>
            </w:pPr>
          </w:p>
        </w:tc>
        <w:tc>
          <w:tcPr>
            <w:tcW w:w="4628" w:type="dxa"/>
          </w:tcPr>
          <w:p w14:paraId="39518122" w14:textId="56A654ED" w:rsidR="00B33E03" w:rsidRPr="00A25284" w:rsidRDefault="00B33E03" w:rsidP="00B33E03">
            <w:pPr>
              <w:pStyle w:val="kClauseTitleSRBcontracts"/>
              <w:keepNext w:val="0"/>
              <w:widowControl w:val="0"/>
              <w:rPr>
                <w:lang w:val="sr-Cyrl-RS"/>
              </w:rPr>
            </w:pPr>
            <w:bookmarkStart w:id="28" w:name="_Ref190814214"/>
            <w:r w:rsidRPr="00A25284">
              <w:rPr>
                <w:lang w:val="sr-Cyrl-RS"/>
              </w:rPr>
              <w:t>Поверљивост</w:t>
            </w:r>
            <w:bookmarkEnd w:id="28"/>
          </w:p>
        </w:tc>
      </w:tr>
      <w:tr w:rsidR="00B33E03" w:rsidRPr="00A25284" w14:paraId="25C86B03" w14:textId="77777777" w:rsidTr="008B4182">
        <w:tc>
          <w:tcPr>
            <w:tcW w:w="4628" w:type="dxa"/>
          </w:tcPr>
          <w:p w14:paraId="036B99F7" w14:textId="6006948E" w:rsidR="00B33E03" w:rsidRPr="00A25284" w:rsidRDefault="00B33E03" w:rsidP="00B33E03">
            <w:pPr>
              <w:pStyle w:val="kBody1contracts"/>
              <w:keepNext w:val="0"/>
              <w:widowControl w:val="0"/>
            </w:pPr>
            <w:r w:rsidRPr="00A25284">
              <w:t xml:space="preserve">Any and all information that the Company or </w:t>
            </w:r>
            <w:r>
              <w:rPr>
                <w:lang w:val="sr-Latn-RS"/>
              </w:rPr>
              <w:t>its</w:t>
            </w:r>
            <w:r w:rsidRPr="00A25284">
              <w:t xml:space="preserve"> </w:t>
            </w:r>
            <w:r>
              <w:rPr>
                <w:lang w:val="sr-Latn-RS"/>
              </w:rPr>
              <w:t>f</w:t>
            </w:r>
            <w:r w:rsidRPr="00A25284">
              <w:t>ounders in relation to the Project disclosed to the IF shall be regarded as confidential, as per the Policy.</w:t>
            </w:r>
          </w:p>
        </w:tc>
        <w:tc>
          <w:tcPr>
            <w:tcW w:w="491" w:type="dxa"/>
          </w:tcPr>
          <w:p w14:paraId="51FE58DE" w14:textId="77777777" w:rsidR="00B33E03" w:rsidRPr="00A25284" w:rsidRDefault="00B33E03" w:rsidP="00B33E03">
            <w:pPr>
              <w:keepNext w:val="0"/>
              <w:widowControl w:val="0"/>
            </w:pPr>
          </w:p>
        </w:tc>
        <w:tc>
          <w:tcPr>
            <w:tcW w:w="4628" w:type="dxa"/>
          </w:tcPr>
          <w:p w14:paraId="25A42912" w14:textId="20E60916" w:rsidR="00B33E03" w:rsidRPr="00A25284" w:rsidRDefault="00B33E03" w:rsidP="00B33E03">
            <w:pPr>
              <w:pStyle w:val="kBody1SRBcontracts"/>
              <w:keepNext w:val="0"/>
              <w:widowControl w:val="0"/>
              <w:rPr>
                <w:lang w:val="sr-Cyrl-RS"/>
              </w:rPr>
            </w:pPr>
            <w:r w:rsidRPr="00A25284">
              <w:rPr>
                <w:lang w:val="sr-Cyrl-RS"/>
              </w:rPr>
              <w:t xml:space="preserve">Све информације које Друштво или </w:t>
            </w:r>
            <w:r>
              <w:rPr>
                <w:lang w:val="sr-Cyrl-RS"/>
              </w:rPr>
              <w:t>његови о</w:t>
            </w:r>
            <w:r w:rsidRPr="00A25284">
              <w:rPr>
                <w:lang w:val="sr-Cyrl-RS"/>
              </w:rPr>
              <w:t xml:space="preserve">снивачи у вези са Пројектом открију Фонду сматраће се поверљивим, у складу са </w:t>
            </w:r>
            <w:r w:rsidR="007D38B3" w:rsidRPr="00A25284">
              <w:rPr>
                <w:lang w:val="sr-Cyrl-RS"/>
              </w:rPr>
              <w:t>П</w:t>
            </w:r>
            <w:r w:rsidR="007D38B3">
              <w:rPr>
                <w:lang w:val="sr-Cyrl-RS"/>
              </w:rPr>
              <w:t>равилником</w:t>
            </w:r>
            <w:r w:rsidRPr="00A25284">
              <w:rPr>
                <w:lang w:val="sr-Cyrl-RS"/>
              </w:rPr>
              <w:t>.</w:t>
            </w:r>
          </w:p>
        </w:tc>
      </w:tr>
      <w:tr w:rsidR="00B33E03" w:rsidRPr="00A25284" w14:paraId="1BA9FEE7" w14:textId="77777777" w:rsidTr="008B4182">
        <w:tc>
          <w:tcPr>
            <w:tcW w:w="4628" w:type="dxa"/>
          </w:tcPr>
          <w:p w14:paraId="5FCF6386" w14:textId="33F74751" w:rsidR="00B33E03" w:rsidRPr="00A25284" w:rsidRDefault="00B33E03" w:rsidP="00B33E03">
            <w:pPr>
              <w:pStyle w:val="kBody1contracts"/>
              <w:keepNext w:val="0"/>
              <w:widowControl w:val="0"/>
            </w:pPr>
            <w:r w:rsidRPr="00A25284">
              <w:t xml:space="preserve">However, nothing in this Clause </w:t>
            </w:r>
            <w:r w:rsidRPr="00A25284">
              <w:fldChar w:fldCharType="begin"/>
            </w:r>
            <w:r w:rsidRPr="00A25284">
              <w:instrText xml:space="preserve"> REF _Ref190814204 \r \h </w:instrText>
            </w:r>
            <w:r w:rsidRPr="00A25284">
              <w:fldChar w:fldCharType="separate"/>
            </w:r>
            <w:r>
              <w:t>9</w:t>
            </w:r>
            <w:r w:rsidRPr="00A25284">
              <w:fldChar w:fldCharType="end"/>
            </w:r>
            <w:r w:rsidRPr="00A25284">
              <w:t xml:space="preserve"> shall prevent the IF to publicly announce the facts and details on support provided by the IF to the Company and </w:t>
            </w:r>
            <w:r>
              <w:rPr>
                <w:lang w:val="sr-Latn-RS"/>
              </w:rPr>
              <w:t>its</w:t>
            </w:r>
            <w:r w:rsidRPr="00A25284">
              <w:t xml:space="preserve"> </w:t>
            </w:r>
            <w:r>
              <w:rPr>
                <w:lang w:val="sr-Latn-RS"/>
              </w:rPr>
              <w:t>f</w:t>
            </w:r>
            <w:r w:rsidRPr="00A25284">
              <w:t xml:space="preserve">ounders in course of </w:t>
            </w:r>
            <w:r>
              <w:rPr>
                <w:lang w:val="sr-Latn-RS"/>
              </w:rPr>
              <w:t>the Program</w:t>
            </w:r>
            <w:r w:rsidRPr="00A25284">
              <w:t>.</w:t>
            </w:r>
          </w:p>
        </w:tc>
        <w:tc>
          <w:tcPr>
            <w:tcW w:w="491" w:type="dxa"/>
          </w:tcPr>
          <w:p w14:paraId="3229F0C2" w14:textId="77777777" w:rsidR="00B33E03" w:rsidRPr="00A25284" w:rsidRDefault="00B33E03" w:rsidP="00B33E03">
            <w:pPr>
              <w:keepNext w:val="0"/>
              <w:widowControl w:val="0"/>
            </w:pPr>
          </w:p>
        </w:tc>
        <w:tc>
          <w:tcPr>
            <w:tcW w:w="4628" w:type="dxa"/>
          </w:tcPr>
          <w:p w14:paraId="0E061D98" w14:textId="3077BC5A" w:rsidR="00B33E03" w:rsidRPr="00A25284" w:rsidRDefault="00B33E03" w:rsidP="00B33E03">
            <w:pPr>
              <w:pStyle w:val="kBody1SRBcontracts"/>
              <w:keepNext w:val="0"/>
              <w:widowControl w:val="0"/>
              <w:rPr>
                <w:lang w:val="sr-Cyrl-RS"/>
              </w:rPr>
            </w:pPr>
            <w:r w:rsidRPr="00A25284">
              <w:rPr>
                <w:lang w:val="sr-Cyrl-RS"/>
              </w:rPr>
              <w:t>Међутим, ништа у овој одредби</w:t>
            </w:r>
            <w:r>
              <w:t xml:space="preserve"> </w:t>
            </w:r>
            <w:r w:rsidRPr="00A25284">
              <w:rPr>
                <w:lang w:val="sr-Cyrl-RS"/>
              </w:rPr>
              <w:fldChar w:fldCharType="begin"/>
            </w:r>
            <w:r w:rsidRPr="00A25284">
              <w:rPr>
                <w:lang w:val="sr-Cyrl-RS"/>
              </w:rPr>
              <w:instrText xml:space="preserve"> REF _Ref190814214 \r \h </w:instrText>
            </w:r>
            <w:r w:rsidRPr="00A25284">
              <w:rPr>
                <w:lang w:val="sr-Cyrl-RS"/>
              </w:rPr>
            </w:r>
            <w:r w:rsidRPr="00A25284">
              <w:rPr>
                <w:lang w:val="sr-Cyrl-RS"/>
              </w:rPr>
              <w:fldChar w:fldCharType="separate"/>
            </w:r>
            <w:r>
              <w:rPr>
                <w:lang w:val="sr-Cyrl-RS"/>
              </w:rPr>
              <w:t>9</w:t>
            </w:r>
            <w:r w:rsidRPr="00A25284">
              <w:rPr>
                <w:lang w:val="sr-Cyrl-RS"/>
              </w:rPr>
              <w:fldChar w:fldCharType="end"/>
            </w:r>
            <w:r>
              <w:t xml:space="preserve"> </w:t>
            </w:r>
            <w:r w:rsidRPr="00A25284">
              <w:rPr>
                <w:lang w:val="sr-Cyrl-RS"/>
              </w:rPr>
              <w:t xml:space="preserve">не спречава Фонд да јавно објави чињенице и детаље о подршци коју је пружио Друштву и </w:t>
            </w:r>
            <w:r>
              <w:rPr>
                <w:lang w:val="sr-Cyrl-RS"/>
              </w:rPr>
              <w:t>његовим о</w:t>
            </w:r>
            <w:r w:rsidRPr="00A25284">
              <w:rPr>
                <w:lang w:val="sr-Cyrl-RS"/>
              </w:rPr>
              <w:t xml:space="preserve">снивачима током трајања </w:t>
            </w:r>
            <w:r>
              <w:rPr>
                <w:lang w:val="sr-Cyrl-RS"/>
              </w:rPr>
              <w:t>Програма</w:t>
            </w:r>
            <w:r w:rsidRPr="00A25284">
              <w:rPr>
                <w:lang w:val="sr-Cyrl-RS"/>
              </w:rPr>
              <w:t xml:space="preserve">. </w:t>
            </w:r>
          </w:p>
        </w:tc>
      </w:tr>
      <w:tr w:rsidR="00B33E03" w:rsidRPr="00A25284" w14:paraId="74A81966" w14:textId="77777777" w:rsidTr="008B4182">
        <w:tc>
          <w:tcPr>
            <w:tcW w:w="4628" w:type="dxa"/>
          </w:tcPr>
          <w:p w14:paraId="63A49D9C" w14:textId="7C580068" w:rsidR="00B33E03" w:rsidRPr="00A25284" w:rsidRDefault="00B33E03" w:rsidP="00B33E03">
            <w:pPr>
              <w:pStyle w:val="Heading2"/>
              <w:keepNext w:val="0"/>
              <w:widowControl w:val="0"/>
              <w:rPr>
                <w:rFonts w:asciiTheme="minorHAnsi" w:hAnsiTheme="minorHAnsi"/>
              </w:rPr>
            </w:pPr>
            <w:r w:rsidRPr="00A25284">
              <w:rPr>
                <w:rFonts w:asciiTheme="minorHAnsi" w:hAnsiTheme="minorHAnsi"/>
              </w:rPr>
              <w:t>Miscellaneous</w:t>
            </w:r>
          </w:p>
        </w:tc>
        <w:tc>
          <w:tcPr>
            <w:tcW w:w="491" w:type="dxa"/>
          </w:tcPr>
          <w:p w14:paraId="3D3F64A1" w14:textId="77777777" w:rsidR="00B33E03" w:rsidRPr="00A25284" w:rsidRDefault="00B33E03" w:rsidP="00B33E03">
            <w:pPr>
              <w:keepNext w:val="0"/>
              <w:widowControl w:val="0"/>
            </w:pPr>
          </w:p>
        </w:tc>
        <w:tc>
          <w:tcPr>
            <w:tcW w:w="4628" w:type="dxa"/>
          </w:tcPr>
          <w:p w14:paraId="4404511A" w14:textId="698E24A6" w:rsidR="00B33E03" w:rsidRPr="00A25284" w:rsidRDefault="00B33E03" w:rsidP="00B33E03">
            <w:pPr>
              <w:pStyle w:val="kClauseTitleSRBcontracts"/>
              <w:keepNext w:val="0"/>
              <w:widowControl w:val="0"/>
              <w:rPr>
                <w:lang w:val="sr-Cyrl-RS"/>
              </w:rPr>
            </w:pPr>
            <w:r w:rsidRPr="00A25284">
              <w:rPr>
                <w:lang w:val="sr-Cyrl-RS"/>
              </w:rPr>
              <w:t>Разно</w:t>
            </w:r>
          </w:p>
        </w:tc>
      </w:tr>
      <w:tr w:rsidR="00B33E03" w:rsidRPr="00A25284" w14:paraId="7A1F691A" w14:textId="77777777" w:rsidTr="008B4182">
        <w:tc>
          <w:tcPr>
            <w:tcW w:w="4628" w:type="dxa"/>
          </w:tcPr>
          <w:p w14:paraId="634D87F6" w14:textId="0B46FD5A" w:rsidR="00B33E03" w:rsidRPr="00A25284" w:rsidRDefault="00B33E03" w:rsidP="00B33E03">
            <w:pPr>
              <w:pStyle w:val="kBody1contracts"/>
              <w:keepNext w:val="0"/>
              <w:widowControl w:val="0"/>
            </w:pPr>
            <w:r w:rsidRPr="00A25284">
              <w:rPr>
                <w:u w:val="single"/>
              </w:rPr>
              <w:t>Notices.</w:t>
            </w:r>
            <w:r w:rsidRPr="00A25284">
              <w:t xml:space="preserve"> Each notification under this Agreement will be valid only if delivered to one of the addresses below, and that either via (i) registered post with return receipt (in which case it will be considered that the notice is delivered only at that moment when it is received by the receiver) or (ii) e-mail but always at one of the following addresses:</w:t>
            </w:r>
          </w:p>
        </w:tc>
        <w:tc>
          <w:tcPr>
            <w:tcW w:w="491" w:type="dxa"/>
          </w:tcPr>
          <w:p w14:paraId="3065C9F6" w14:textId="77777777" w:rsidR="00B33E03" w:rsidRPr="00A25284" w:rsidRDefault="00B33E03" w:rsidP="00B33E03">
            <w:pPr>
              <w:keepNext w:val="0"/>
              <w:widowControl w:val="0"/>
            </w:pPr>
          </w:p>
        </w:tc>
        <w:tc>
          <w:tcPr>
            <w:tcW w:w="4628" w:type="dxa"/>
          </w:tcPr>
          <w:p w14:paraId="4C01BF94" w14:textId="785851EF" w:rsidR="00B33E03" w:rsidRPr="00A25284" w:rsidRDefault="00B33E03" w:rsidP="00B33E03">
            <w:pPr>
              <w:pStyle w:val="kBody1SRBcontracts"/>
              <w:keepNext w:val="0"/>
              <w:widowControl w:val="0"/>
              <w:rPr>
                <w:lang w:val="sr-Cyrl-RS"/>
              </w:rPr>
            </w:pPr>
            <w:r w:rsidRPr="00A25284">
              <w:rPr>
                <w:u w:val="single"/>
                <w:lang w:val="sr-Cyrl-RS"/>
              </w:rPr>
              <w:t>Обавештења</w:t>
            </w:r>
            <w:r w:rsidRPr="00A25284">
              <w:rPr>
                <w:lang w:val="sr-Cyrl-RS"/>
              </w:rPr>
              <w:t xml:space="preserve">. Свако обавештење према овом Уговору биће важеће само ако буде достављено на једну од доле наведених адреса, и то путем (i) препоручене поште са повратницом (у ком случају ће се сматрати да је обавештење достављено тек у тренутку када га прималац прими) или (ii) е-маилом, али увек на једну од следећих адреса: </w:t>
            </w:r>
          </w:p>
        </w:tc>
      </w:tr>
      <w:tr w:rsidR="00B33E03" w:rsidRPr="00A25284" w14:paraId="78BAB4A4" w14:textId="77777777" w:rsidTr="008B4182">
        <w:tc>
          <w:tcPr>
            <w:tcW w:w="4628" w:type="dxa"/>
          </w:tcPr>
          <w:p w14:paraId="32B9CB14" w14:textId="77777777" w:rsidR="00B33E03" w:rsidRPr="00A25284" w:rsidRDefault="00B33E03" w:rsidP="00B33E03">
            <w:pPr>
              <w:pStyle w:val="ListParagraph"/>
              <w:keepNext w:val="0"/>
              <w:widowControl w:val="0"/>
              <w:spacing w:before="0"/>
              <w:ind w:left="698" w:firstLine="153"/>
              <w:contextualSpacing w:val="0"/>
              <w:rPr>
                <w:rFonts w:asciiTheme="minorHAnsi" w:hAnsiTheme="minorHAnsi"/>
                <w:u w:val="single"/>
              </w:rPr>
            </w:pPr>
            <w:r w:rsidRPr="00A25284">
              <w:rPr>
                <w:rFonts w:asciiTheme="minorHAnsi" w:hAnsiTheme="minorHAnsi"/>
                <w:u w:val="single"/>
              </w:rPr>
              <w:t>If for the IF:</w:t>
            </w:r>
          </w:p>
          <w:p w14:paraId="1CB09928" w14:textId="77777777" w:rsidR="00B33E03" w:rsidRPr="00A25284" w:rsidRDefault="00B33E03" w:rsidP="00B33E03">
            <w:pPr>
              <w:pStyle w:val="ListParagraph"/>
              <w:keepNext w:val="0"/>
              <w:widowControl w:val="0"/>
              <w:spacing w:before="0"/>
              <w:ind w:left="698" w:firstLine="153"/>
              <w:contextualSpacing w:val="0"/>
              <w:rPr>
                <w:rFonts w:asciiTheme="minorHAnsi" w:hAnsiTheme="minorHAnsi"/>
              </w:rPr>
            </w:pPr>
            <w:r w:rsidRPr="00A25284">
              <w:rPr>
                <w:rFonts w:asciiTheme="minorHAnsi" w:hAnsiTheme="minorHAnsi"/>
              </w:rPr>
              <w:t>Name:</w:t>
            </w:r>
          </w:p>
          <w:p w14:paraId="3DF053AC" w14:textId="77777777" w:rsidR="00B33E03" w:rsidRPr="00A25284" w:rsidRDefault="00B33E03" w:rsidP="00B33E03">
            <w:pPr>
              <w:pStyle w:val="ListParagraph"/>
              <w:keepNext w:val="0"/>
              <w:widowControl w:val="0"/>
              <w:spacing w:before="0"/>
              <w:ind w:left="698" w:firstLine="153"/>
              <w:contextualSpacing w:val="0"/>
              <w:rPr>
                <w:rFonts w:asciiTheme="minorHAnsi" w:hAnsiTheme="minorHAnsi"/>
              </w:rPr>
            </w:pPr>
            <w:r w:rsidRPr="00A25284">
              <w:rPr>
                <w:rFonts w:asciiTheme="minorHAnsi" w:hAnsiTheme="minorHAnsi"/>
              </w:rPr>
              <w:t>Address:</w:t>
            </w:r>
          </w:p>
          <w:p w14:paraId="47C6B38B" w14:textId="77777777" w:rsidR="00B33E03" w:rsidRPr="00A25284" w:rsidRDefault="00B33E03" w:rsidP="00B33E03">
            <w:pPr>
              <w:pStyle w:val="ListParagraph"/>
              <w:keepNext w:val="0"/>
              <w:widowControl w:val="0"/>
              <w:spacing w:before="0"/>
              <w:ind w:left="698" w:firstLine="153"/>
              <w:contextualSpacing w:val="0"/>
              <w:rPr>
                <w:rFonts w:asciiTheme="minorHAnsi" w:hAnsiTheme="minorHAnsi"/>
              </w:rPr>
            </w:pPr>
            <w:r w:rsidRPr="00A25284">
              <w:rPr>
                <w:rFonts w:asciiTheme="minorHAnsi" w:hAnsiTheme="minorHAnsi"/>
              </w:rPr>
              <w:t>e-mail:</w:t>
            </w:r>
          </w:p>
          <w:p w14:paraId="2CE2AEF8" w14:textId="77777777" w:rsidR="00B33E03" w:rsidRPr="00A25284" w:rsidRDefault="00B33E03" w:rsidP="00B33E03">
            <w:pPr>
              <w:pStyle w:val="ListParagraph"/>
              <w:keepNext w:val="0"/>
              <w:widowControl w:val="0"/>
              <w:spacing w:before="0"/>
              <w:ind w:left="698" w:firstLine="153"/>
              <w:contextualSpacing w:val="0"/>
              <w:rPr>
                <w:rFonts w:asciiTheme="minorHAnsi" w:hAnsiTheme="minorHAnsi"/>
                <w:u w:val="single"/>
              </w:rPr>
            </w:pPr>
            <w:r w:rsidRPr="00A25284">
              <w:rPr>
                <w:rFonts w:asciiTheme="minorHAnsi" w:hAnsiTheme="minorHAnsi"/>
                <w:u w:val="single"/>
              </w:rPr>
              <w:t>If for the Company:</w:t>
            </w:r>
          </w:p>
          <w:p w14:paraId="0F5F20E9" w14:textId="77777777" w:rsidR="00B33E03" w:rsidRPr="00A25284" w:rsidRDefault="00B33E03" w:rsidP="00B33E03">
            <w:pPr>
              <w:pStyle w:val="ListParagraph"/>
              <w:keepNext w:val="0"/>
              <w:widowControl w:val="0"/>
              <w:spacing w:before="0"/>
              <w:ind w:left="698" w:firstLine="153"/>
              <w:contextualSpacing w:val="0"/>
              <w:rPr>
                <w:rFonts w:asciiTheme="minorHAnsi" w:hAnsiTheme="minorHAnsi"/>
              </w:rPr>
            </w:pPr>
            <w:r w:rsidRPr="00A25284">
              <w:rPr>
                <w:rFonts w:asciiTheme="minorHAnsi" w:hAnsiTheme="minorHAnsi"/>
              </w:rPr>
              <w:t>Name:</w:t>
            </w:r>
          </w:p>
          <w:p w14:paraId="4F7E42B1" w14:textId="77777777" w:rsidR="00B33E03" w:rsidRPr="00A25284" w:rsidRDefault="00B33E03" w:rsidP="00B33E03">
            <w:pPr>
              <w:pStyle w:val="ListParagraph"/>
              <w:keepNext w:val="0"/>
              <w:widowControl w:val="0"/>
              <w:spacing w:before="0"/>
              <w:ind w:left="698" w:firstLine="153"/>
              <w:contextualSpacing w:val="0"/>
              <w:rPr>
                <w:rFonts w:asciiTheme="minorHAnsi" w:hAnsiTheme="minorHAnsi"/>
              </w:rPr>
            </w:pPr>
            <w:r w:rsidRPr="00A25284">
              <w:rPr>
                <w:rFonts w:asciiTheme="minorHAnsi" w:hAnsiTheme="minorHAnsi"/>
              </w:rPr>
              <w:t>Address:</w:t>
            </w:r>
          </w:p>
          <w:p w14:paraId="39D1550C" w14:textId="77777777" w:rsidR="00B33E03" w:rsidRPr="00A25284" w:rsidRDefault="00B33E03" w:rsidP="00B33E03">
            <w:pPr>
              <w:pStyle w:val="ListParagraph"/>
              <w:keepNext w:val="0"/>
              <w:widowControl w:val="0"/>
              <w:spacing w:before="0"/>
              <w:ind w:left="698" w:firstLine="153"/>
              <w:contextualSpacing w:val="0"/>
              <w:rPr>
                <w:rFonts w:asciiTheme="minorHAnsi" w:hAnsiTheme="minorHAnsi"/>
              </w:rPr>
            </w:pPr>
            <w:r w:rsidRPr="00A25284">
              <w:rPr>
                <w:rFonts w:asciiTheme="minorHAnsi" w:hAnsiTheme="minorHAnsi"/>
              </w:rPr>
              <w:t>e-mail:</w:t>
            </w:r>
          </w:p>
          <w:p w14:paraId="22101092" w14:textId="60B47BC5" w:rsidR="00B33E03" w:rsidRPr="00A25284" w:rsidRDefault="00B33E03" w:rsidP="00B33E03">
            <w:pPr>
              <w:pStyle w:val="ListParagraph"/>
              <w:keepNext w:val="0"/>
              <w:widowControl w:val="0"/>
              <w:spacing w:before="0"/>
              <w:ind w:left="698" w:firstLine="153"/>
              <w:contextualSpacing w:val="0"/>
              <w:rPr>
                <w:rFonts w:asciiTheme="minorHAnsi" w:hAnsiTheme="minorHAnsi"/>
              </w:rPr>
            </w:pPr>
          </w:p>
        </w:tc>
        <w:tc>
          <w:tcPr>
            <w:tcW w:w="491" w:type="dxa"/>
          </w:tcPr>
          <w:p w14:paraId="5D5869E8" w14:textId="77777777" w:rsidR="00B33E03" w:rsidRPr="00A25284" w:rsidRDefault="00B33E03" w:rsidP="00B33E03">
            <w:pPr>
              <w:keepNext w:val="0"/>
              <w:widowControl w:val="0"/>
            </w:pPr>
          </w:p>
        </w:tc>
        <w:tc>
          <w:tcPr>
            <w:tcW w:w="4628" w:type="dxa"/>
          </w:tcPr>
          <w:p w14:paraId="1457ED7F" w14:textId="4D0AB6E4" w:rsidR="00B33E03" w:rsidRPr="00A25284" w:rsidRDefault="00B33E03" w:rsidP="00B33E03">
            <w:pPr>
              <w:pStyle w:val="kNormalSRB"/>
              <w:keepNext w:val="0"/>
              <w:widowControl w:val="0"/>
              <w:jc w:val="both"/>
              <w:rPr>
                <w:rFonts w:eastAsiaTheme="majorEastAsia"/>
                <w:u w:val="single"/>
                <w:lang w:val="sr-Cyrl-RS"/>
              </w:rPr>
            </w:pPr>
            <w:r w:rsidRPr="00A25284">
              <w:rPr>
                <w:rFonts w:eastAsiaTheme="majorEastAsia"/>
                <w:u w:val="single"/>
                <w:lang w:val="sr-Cyrl-RS"/>
              </w:rPr>
              <w:t xml:space="preserve">Ако за Фонд: </w:t>
            </w:r>
          </w:p>
          <w:p w14:paraId="0C3ED6B7" w14:textId="77777777" w:rsidR="00B33E03" w:rsidRPr="00A25284" w:rsidRDefault="00B33E03" w:rsidP="00B33E03">
            <w:pPr>
              <w:pStyle w:val="kNormalSRB"/>
              <w:keepNext w:val="0"/>
              <w:widowControl w:val="0"/>
              <w:jc w:val="both"/>
              <w:rPr>
                <w:rFonts w:eastAsiaTheme="majorEastAsia"/>
                <w:lang w:val="sr-Cyrl-RS"/>
              </w:rPr>
            </w:pPr>
            <w:r w:rsidRPr="00A25284">
              <w:rPr>
                <w:rFonts w:eastAsiaTheme="majorEastAsia"/>
                <w:lang w:val="sr-Cyrl-RS"/>
              </w:rPr>
              <w:t xml:space="preserve">Име: </w:t>
            </w:r>
          </w:p>
          <w:p w14:paraId="61BFD916" w14:textId="77777777" w:rsidR="00B33E03" w:rsidRPr="00A25284" w:rsidRDefault="00B33E03" w:rsidP="00B33E03">
            <w:pPr>
              <w:pStyle w:val="kNormalSRB"/>
              <w:keepNext w:val="0"/>
              <w:widowControl w:val="0"/>
              <w:jc w:val="both"/>
              <w:rPr>
                <w:rFonts w:eastAsiaTheme="majorEastAsia"/>
                <w:lang w:val="sr-Cyrl-RS"/>
              </w:rPr>
            </w:pPr>
            <w:r w:rsidRPr="00A25284">
              <w:rPr>
                <w:rFonts w:eastAsiaTheme="majorEastAsia"/>
                <w:lang w:val="sr-Cyrl-RS"/>
              </w:rPr>
              <w:t>Адреса:</w:t>
            </w:r>
          </w:p>
          <w:p w14:paraId="17F7FA16" w14:textId="77777777" w:rsidR="00B33E03" w:rsidRPr="00A25284" w:rsidRDefault="00B33E03" w:rsidP="00B33E03">
            <w:pPr>
              <w:pStyle w:val="kNormalSRB"/>
              <w:keepNext w:val="0"/>
              <w:widowControl w:val="0"/>
              <w:jc w:val="both"/>
              <w:rPr>
                <w:rFonts w:eastAsiaTheme="majorEastAsia"/>
                <w:lang w:val="sr-Cyrl-RS"/>
              </w:rPr>
            </w:pPr>
            <w:r w:rsidRPr="00A25284">
              <w:rPr>
                <w:rFonts w:eastAsiaTheme="majorEastAsia"/>
                <w:lang w:val="sr-Cyrl-RS"/>
              </w:rPr>
              <w:t xml:space="preserve"> Е-пошта:</w:t>
            </w:r>
          </w:p>
          <w:p w14:paraId="1F41D059" w14:textId="77777777" w:rsidR="00B33E03" w:rsidRPr="00A25284" w:rsidRDefault="00B33E03" w:rsidP="00B33E03">
            <w:pPr>
              <w:pStyle w:val="kNormalSRB"/>
              <w:keepNext w:val="0"/>
              <w:widowControl w:val="0"/>
              <w:jc w:val="both"/>
              <w:rPr>
                <w:rFonts w:eastAsiaTheme="majorEastAsia"/>
                <w:u w:val="single"/>
                <w:lang w:val="sr-Cyrl-RS"/>
              </w:rPr>
            </w:pPr>
            <w:r w:rsidRPr="00A25284">
              <w:rPr>
                <w:rFonts w:eastAsiaTheme="majorEastAsia"/>
                <w:u w:val="single"/>
                <w:lang w:val="sr-Cyrl-RS"/>
              </w:rPr>
              <w:t>Ако за Друштво:</w:t>
            </w:r>
          </w:p>
          <w:p w14:paraId="3AE29C35" w14:textId="77777777" w:rsidR="00B33E03" w:rsidRPr="00A25284" w:rsidRDefault="00B33E03" w:rsidP="00B33E03">
            <w:pPr>
              <w:pStyle w:val="kNormalSRB"/>
              <w:keepNext w:val="0"/>
              <w:widowControl w:val="0"/>
              <w:jc w:val="both"/>
              <w:rPr>
                <w:rFonts w:eastAsiaTheme="majorEastAsia"/>
                <w:lang w:val="sr-Cyrl-RS"/>
              </w:rPr>
            </w:pPr>
            <w:r w:rsidRPr="00A25284">
              <w:rPr>
                <w:rFonts w:eastAsiaTheme="majorEastAsia"/>
                <w:lang w:val="sr-Cyrl-RS"/>
              </w:rPr>
              <w:t xml:space="preserve">Име: </w:t>
            </w:r>
          </w:p>
          <w:p w14:paraId="228F67BC" w14:textId="77777777" w:rsidR="00B33E03" w:rsidRPr="00A25284" w:rsidRDefault="00B33E03" w:rsidP="00B33E03">
            <w:pPr>
              <w:pStyle w:val="kNormalSRB"/>
              <w:keepNext w:val="0"/>
              <w:widowControl w:val="0"/>
              <w:jc w:val="both"/>
              <w:rPr>
                <w:rFonts w:eastAsiaTheme="majorEastAsia"/>
                <w:lang w:val="sr-Cyrl-RS"/>
              </w:rPr>
            </w:pPr>
            <w:r w:rsidRPr="00A25284">
              <w:rPr>
                <w:rFonts w:eastAsiaTheme="majorEastAsia"/>
                <w:lang w:val="sr-Cyrl-RS"/>
              </w:rPr>
              <w:t xml:space="preserve">Адреса: </w:t>
            </w:r>
          </w:p>
          <w:p w14:paraId="728B5FE6" w14:textId="77777777" w:rsidR="00B33E03" w:rsidRPr="00A25284" w:rsidRDefault="00B33E03" w:rsidP="00B33E03">
            <w:pPr>
              <w:pStyle w:val="kNormalSRB"/>
              <w:keepNext w:val="0"/>
              <w:widowControl w:val="0"/>
              <w:jc w:val="both"/>
              <w:rPr>
                <w:rFonts w:eastAsiaTheme="majorEastAsia"/>
                <w:lang w:val="sr-Cyrl-RS"/>
              </w:rPr>
            </w:pPr>
            <w:r w:rsidRPr="00A25284">
              <w:rPr>
                <w:rFonts w:eastAsiaTheme="majorEastAsia"/>
                <w:lang w:val="sr-Cyrl-RS"/>
              </w:rPr>
              <w:t>Е-пошта:</w:t>
            </w:r>
          </w:p>
          <w:p w14:paraId="23E3E451" w14:textId="77777777" w:rsidR="00B33E03" w:rsidRPr="00A25284" w:rsidRDefault="00B33E03" w:rsidP="00B33E03">
            <w:pPr>
              <w:pStyle w:val="kNormalSRB"/>
              <w:keepNext w:val="0"/>
              <w:widowControl w:val="0"/>
              <w:jc w:val="both"/>
              <w:rPr>
                <w:lang w:val="sr-Cyrl-RS"/>
              </w:rPr>
            </w:pPr>
          </w:p>
        </w:tc>
      </w:tr>
      <w:tr w:rsidR="00B33E03" w:rsidRPr="00A25284" w14:paraId="218A2469" w14:textId="77777777" w:rsidTr="008B4182">
        <w:tc>
          <w:tcPr>
            <w:tcW w:w="4628" w:type="dxa"/>
          </w:tcPr>
          <w:p w14:paraId="2DB0E0C7" w14:textId="61196437" w:rsidR="00B33E03" w:rsidRPr="00A25284" w:rsidRDefault="00B33E03" w:rsidP="00B33E03">
            <w:pPr>
              <w:pStyle w:val="kBody1contracts"/>
              <w:keepNext w:val="0"/>
              <w:widowControl w:val="0"/>
            </w:pPr>
            <w:r w:rsidRPr="00A25284">
              <w:rPr>
                <w:u w:val="single"/>
              </w:rPr>
              <w:t>Integrity of the Agreement</w:t>
            </w:r>
            <w:r w:rsidRPr="00A25284">
              <w:t xml:space="preserve">. This Agreement, constitute the integral expression of all intentions and agreements between the Parties with respect to the subject of the Agreement hereof and with that effect overcome and annul potential previous contracts, agreements, </w:t>
            </w:r>
            <w:r w:rsidRPr="00A25284">
              <w:lastRenderedPageBreak/>
              <w:t xml:space="preserve">arrangements, notifications, written or oral, among the Parties regarding the same subject, including potential previous arrangements or memoranda signed by the Parties prior to this day. </w:t>
            </w:r>
          </w:p>
        </w:tc>
        <w:tc>
          <w:tcPr>
            <w:tcW w:w="491" w:type="dxa"/>
          </w:tcPr>
          <w:p w14:paraId="75AC0D07" w14:textId="77777777" w:rsidR="00B33E03" w:rsidRPr="00A25284" w:rsidRDefault="00B33E03" w:rsidP="00B33E03">
            <w:pPr>
              <w:keepNext w:val="0"/>
              <w:widowControl w:val="0"/>
            </w:pPr>
          </w:p>
        </w:tc>
        <w:tc>
          <w:tcPr>
            <w:tcW w:w="4628" w:type="dxa"/>
          </w:tcPr>
          <w:p w14:paraId="647CC478" w14:textId="22039A4E" w:rsidR="00B33E03" w:rsidRPr="00A25284" w:rsidRDefault="00B33E03" w:rsidP="00B33E03">
            <w:pPr>
              <w:pStyle w:val="kBody1SRBcontracts"/>
              <w:keepNext w:val="0"/>
              <w:widowControl w:val="0"/>
              <w:rPr>
                <w:lang w:val="sr-Cyrl-RS"/>
              </w:rPr>
            </w:pPr>
            <w:r w:rsidRPr="00A25284">
              <w:rPr>
                <w:u w:val="single"/>
              </w:rPr>
              <w:t>Целовитост Уговора</w:t>
            </w:r>
            <w:r w:rsidRPr="00A25284">
              <w:t xml:space="preserve">. Овај Уговор представља целокупни израз свих намера и споразума између Страна у вези са предметом овог Уговора и тиме је ефективно превладао над свим и поништио све евентуалне претходне уговоре, споразуме, договоре, </w:t>
            </w:r>
            <w:r w:rsidRPr="00A25284">
              <w:lastRenderedPageBreak/>
              <w:t xml:space="preserve">обавештења, писана или усмена, између Страна, у вези са истим предметом, укључујући евентуалне претходне договоре или меморандуме које су Стране потписале пре овог дана. </w:t>
            </w:r>
          </w:p>
        </w:tc>
      </w:tr>
      <w:tr w:rsidR="00B33E03" w:rsidRPr="00A25284" w14:paraId="2B608829" w14:textId="77777777" w:rsidTr="008B4182">
        <w:tc>
          <w:tcPr>
            <w:tcW w:w="4628" w:type="dxa"/>
          </w:tcPr>
          <w:p w14:paraId="4BA38A70" w14:textId="3E560E7B" w:rsidR="00B33E03" w:rsidRPr="00A25284" w:rsidRDefault="00B33E03" w:rsidP="00B33E03">
            <w:pPr>
              <w:pStyle w:val="kBody1contracts"/>
              <w:keepNext w:val="0"/>
              <w:widowControl w:val="0"/>
            </w:pPr>
            <w:r w:rsidRPr="00A25284">
              <w:rPr>
                <w:u w:val="single"/>
              </w:rPr>
              <w:lastRenderedPageBreak/>
              <w:t>Amendments</w:t>
            </w:r>
            <w:r w:rsidRPr="00A25284">
              <w:t>. Any amendments in relation to this Agreement shall not be valid and binding unless expressed in writing and signed by all Parties.</w:t>
            </w:r>
          </w:p>
        </w:tc>
        <w:tc>
          <w:tcPr>
            <w:tcW w:w="491" w:type="dxa"/>
          </w:tcPr>
          <w:p w14:paraId="5C02D0AA" w14:textId="77777777" w:rsidR="00B33E03" w:rsidRPr="00A25284" w:rsidRDefault="00B33E03" w:rsidP="00B33E03">
            <w:pPr>
              <w:keepNext w:val="0"/>
              <w:widowControl w:val="0"/>
            </w:pPr>
          </w:p>
        </w:tc>
        <w:tc>
          <w:tcPr>
            <w:tcW w:w="4628" w:type="dxa"/>
          </w:tcPr>
          <w:p w14:paraId="730BEBC3" w14:textId="14C83FF0" w:rsidR="00B33E03" w:rsidRPr="00A25284" w:rsidRDefault="00B33E03" w:rsidP="00B33E03">
            <w:pPr>
              <w:pStyle w:val="kBody1SRBcontracts"/>
              <w:keepNext w:val="0"/>
              <w:widowControl w:val="0"/>
              <w:rPr>
                <w:lang w:val="sr-Cyrl-RS"/>
              </w:rPr>
            </w:pPr>
            <w:r w:rsidRPr="00A25284">
              <w:rPr>
                <w:u w:val="single"/>
              </w:rPr>
              <w:t>Измене</w:t>
            </w:r>
            <w:r w:rsidRPr="00A25284">
              <w:t xml:space="preserve">. Свака измена у вези са овим Уговором биће неважећа и необавезујућа, осим ако није изражена у писаној форми и потписана од свих Страна. </w:t>
            </w:r>
          </w:p>
        </w:tc>
      </w:tr>
      <w:tr w:rsidR="00B33E03" w:rsidRPr="00A25284" w14:paraId="526477A2" w14:textId="77777777" w:rsidTr="008B4182">
        <w:tc>
          <w:tcPr>
            <w:tcW w:w="4628" w:type="dxa"/>
          </w:tcPr>
          <w:p w14:paraId="7C56D2A7" w14:textId="0AF89504" w:rsidR="00B33E03" w:rsidRPr="00A25284" w:rsidRDefault="00B33E03" w:rsidP="00B33E03">
            <w:pPr>
              <w:pStyle w:val="kBody1contracts"/>
              <w:keepNext w:val="0"/>
              <w:widowControl w:val="0"/>
            </w:pPr>
            <w:r w:rsidRPr="00A25284">
              <w:rPr>
                <w:u w:val="single"/>
              </w:rPr>
              <w:t>Prohibition of Assignment</w:t>
            </w:r>
            <w:r w:rsidRPr="00A25284">
              <w:t>. Neither the Agreement entirely or partially nor any of the rights or obligations hereunder may be assigned by any Party without prior written consent of all of the other Parties.</w:t>
            </w:r>
          </w:p>
        </w:tc>
        <w:tc>
          <w:tcPr>
            <w:tcW w:w="491" w:type="dxa"/>
          </w:tcPr>
          <w:p w14:paraId="29DC3A65" w14:textId="77777777" w:rsidR="00B33E03" w:rsidRPr="00A25284" w:rsidRDefault="00B33E03" w:rsidP="00B33E03">
            <w:pPr>
              <w:keepNext w:val="0"/>
              <w:widowControl w:val="0"/>
            </w:pPr>
          </w:p>
        </w:tc>
        <w:tc>
          <w:tcPr>
            <w:tcW w:w="4628" w:type="dxa"/>
          </w:tcPr>
          <w:p w14:paraId="00B8F38F" w14:textId="6F53D9B6" w:rsidR="00B33E03" w:rsidRPr="00A25284" w:rsidRDefault="00B33E03" w:rsidP="00B33E03">
            <w:pPr>
              <w:pStyle w:val="kBody1SRBcontracts"/>
              <w:keepNext w:val="0"/>
              <w:widowControl w:val="0"/>
              <w:rPr>
                <w:lang w:val="sr-Cyrl-RS"/>
              </w:rPr>
            </w:pPr>
            <w:r w:rsidRPr="00A25284">
              <w:rPr>
                <w:u w:val="single"/>
              </w:rPr>
              <w:t>Забрана преноса</w:t>
            </w:r>
            <w:r w:rsidRPr="00A25284">
              <w:t xml:space="preserve">. Овај Уговор у целости или делимично, као и било које право или обавеза прописана овим Уговору, не могу се пренети од стране било које Стране без претходног писменог пристанка свих осталих Страна. </w:t>
            </w:r>
          </w:p>
        </w:tc>
      </w:tr>
      <w:tr w:rsidR="00B33E03" w:rsidRPr="00A25284" w14:paraId="70145BBB" w14:textId="77777777" w:rsidTr="008B4182">
        <w:tc>
          <w:tcPr>
            <w:tcW w:w="4628" w:type="dxa"/>
          </w:tcPr>
          <w:p w14:paraId="734E7504" w14:textId="3A611F8A" w:rsidR="00B33E03" w:rsidRPr="00A25284" w:rsidRDefault="00B33E03" w:rsidP="00B33E03">
            <w:pPr>
              <w:pStyle w:val="kBody1contracts"/>
              <w:keepNext w:val="0"/>
              <w:widowControl w:val="0"/>
            </w:pPr>
            <w:r w:rsidRPr="00A25284">
              <w:rPr>
                <w:u w:val="single"/>
              </w:rPr>
              <w:t>Governing law and settlement of disputes</w:t>
            </w:r>
            <w:r w:rsidRPr="00A25284">
              <w:t>. Serbian law shall govern this Agreement, without taking into consideration its conflict of laws rules. In case of any dispute regarding the subject or the form of this Agreement, Commercial court in Belgrade will be competent.</w:t>
            </w:r>
          </w:p>
        </w:tc>
        <w:tc>
          <w:tcPr>
            <w:tcW w:w="491" w:type="dxa"/>
          </w:tcPr>
          <w:p w14:paraId="23EC06BA" w14:textId="77777777" w:rsidR="00B33E03" w:rsidRPr="00A25284" w:rsidRDefault="00B33E03" w:rsidP="00B33E03">
            <w:pPr>
              <w:keepNext w:val="0"/>
              <w:widowControl w:val="0"/>
            </w:pPr>
          </w:p>
        </w:tc>
        <w:tc>
          <w:tcPr>
            <w:tcW w:w="4628" w:type="dxa"/>
          </w:tcPr>
          <w:p w14:paraId="30CAD32E" w14:textId="20CC8A7A" w:rsidR="00B33E03" w:rsidRPr="00A25284" w:rsidRDefault="00B33E03" w:rsidP="00B33E03">
            <w:pPr>
              <w:pStyle w:val="kBody1SRBcontracts"/>
              <w:keepNext w:val="0"/>
              <w:widowControl w:val="0"/>
              <w:rPr>
                <w:lang w:val="sr-Cyrl-RS"/>
              </w:rPr>
            </w:pPr>
            <w:r w:rsidRPr="00A25284">
              <w:rPr>
                <w:u w:val="single"/>
              </w:rPr>
              <w:t>Меродавно право и решавање спорова</w:t>
            </w:r>
            <w:r w:rsidRPr="00A25284">
              <w:t xml:space="preserve">. На овај уговор примењује се српско право, искључујући правила о решавању сукоба закона. У случају било ког спора у вези са предметом или формом овог Уговора, надлежан ће бити Привредни суд у Београду. </w:t>
            </w:r>
          </w:p>
        </w:tc>
      </w:tr>
      <w:tr w:rsidR="00B33E03" w:rsidRPr="00A25284" w14:paraId="0FEF2684" w14:textId="77777777" w:rsidTr="008B4182">
        <w:tc>
          <w:tcPr>
            <w:tcW w:w="4628" w:type="dxa"/>
          </w:tcPr>
          <w:p w14:paraId="581014D6" w14:textId="5F0A0109" w:rsidR="00B33E03" w:rsidRPr="00A25284" w:rsidRDefault="00B33E03" w:rsidP="00B33E03">
            <w:pPr>
              <w:pStyle w:val="kBody1contracts"/>
              <w:keepNext w:val="0"/>
              <w:widowControl w:val="0"/>
            </w:pPr>
            <w:r w:rsidRPr="00A25284">
              <w:rPr>
                <w:u w:val="single"/>
              </w:rPr>
              <w:t xml:space="preserve">Language and Copies of the Agreement. </w:t>
            </w:r>
            <w:r w:rsidRPr="00A25284">
              <w:t>This Agreement is made in English and Serbian language. In case of discrepancy between versions, Serbian version shall prevail. This Agreement could be signed in any number of copies and Parties can sign the separate copies, but cannot enter into force until each Party signs at least one copy. Each copy represents the original of this Agreement, but all copies together compose one same document.</w:t>
            </w:r>
          </w:p>
        </w:tc>
        <w:tc>
          <w:tcPr>
            <w:tcW w:w="491" w:type="dxa"/>
          </w:tcPr>
          <w:p w14:paraId="7BFC31FA" w14:textId="77777777" w:rsidR="00B33E03" w:rsidRPr="00A25284" w:rsidRDefault="00B33E03" w:rsidP="00B33E03">
            <w:pPr>
              <w:keepNext w:val="0"/>
              <w:widowControl w:val="0"/>
            </w:pPr>
          </w:p>
        </w:tc>
        <w:tc>
          <w:tcPr>
            <w:tcW w:w="4628" w:type="dxa"/>
          </w:tcPr>
          <w:p w14:paraId="151634AA" w14:textId="7B358CFE" w:rsidR="00B33E03" w:rsidRPr="00A25284" w:rsidRDefault="00B33E03" w:rsidP="00B33E03">
            <w:pPr>
              <w:pStyle w:val="kBody1SRBcontracts"/>
              <w:keepNext w:val="0"/>
              <w:widowControl w:val="0"/>
              <w:rPr>
                <w:lang w:val="sr-Cyrl-RS"/>
              </w:rPr>
            </w:pPr>
            <w:r w:rsidRPr="00A25284">
              <w:rPr>
                <w:u w:val="single"/>
              </w:rPr>
              <w:t>Језик и примерци Уговора</w:t>
            </w:r>
            <w:r w:rsidRPr="00A25284">
              <w:t xml:space="preserve">. Овај Уговор је сачињен на енглеском и српском језику. У случају несагласности између верзија, верзија на српском ће превладати. Овај Уговор може бити потписан у било ком броју примерака. Стране могу потписати одвојене примерке, али Уговор неће ступити на снагу док свака Страна не потпише бар један примерак Уговора. Сваки примерак чини оригинал овог Уговора, а сви примерци заједно представљају исти документ. </w:t>
            </w:r>
          </w:p>
        </w:tc>
      </w:tr>
      <w:tr w:rsidR="00B33E03" w:rsidRPr="00A25284" w14:paraId="125F717B" w14:textId="77777777" w:rsidTr="008B4182">
        <w:tc>
          <w:tcPr>
            <w:tcW w:w="4628" w:type="dxa"/>
          </w:tcPr>
          <w:p w14:paraId="64A557BD" w14:textId="7EAAE8FE" w:rsidR="00B33E03" w:rsidRPr="00A25284" w:rsidRDefault="00B33E03" w:rsidP="00B33E03">
            <w:pPr>
              <w:pStyle w:val="kBody1contracts"/>
              <w:keepNext w:val="0"/>
              <w:widowControl w:val="0"/>
            </w:pPr>
            <w:r w:rsidRPr="00A25284">
              <w:rPr>
                <w:u w:val="single"/>
              </w:rPr>
              <w:t>Severability.</w:t>
            </w:r>
            <w:r w:rsidRPr="00A25284">
              <w:t xml:space="preserve"> The provisions of this Agreement are deemed separable and the non - validity or non- enforceability of any provision of this Agreement does not affect the validity or enforceability of other provisions. If any provision of the Agreement, or its implementation to any person or any circumstance, is declared non - valid or non - enforceable, (A) such provision shall be replaced by a valid and enforceable provision in order to implement the intention and purpose of the relevant non - valid or non - enforceable provision; and (B) such non - validity or non - enforceability will not affect the rest of the Agreement and the implementation of its </w:t>
            </w:r>
            <w:r w:rsidRPr="00A25284">
              <w:lastRenderedPageBreak/>
              <w:t>provisions to other persons or circumstances, nor will such non - validity or non - enforceability affect the validity and enforceability or implementation of such provision in any other jurisdiction.</w:t>
            </w:r>
          </w:p>
        </w:tc>
        <w:tc>
          <w:tcPr>
            <w:tcW w:w="491" w:type="dxa"/>
          </w:tcPr>
          <w:p w14:paraId="3623D9EF" w14:textId="77777777" w:rsidR="00B33E03" w:rsidRPr="00A25284" w:rsidRDefault="00B33E03" w:rsidP="00B33E03">
            <w:pPr>
              <w:keepNext w:val="0"/>
              <w:widowControl w:val="0"/>
            </w:pPr>
          </w:p>
        </w:tc>
        <w:tc>
          <w:tcPr>
            <w:tcW w:w="4628" w:type="dxa"/>
          </w:tcPr>
          <w:p w14:paraId="186C6B5C" w14:textId="75D1F3BD" w:rsidR="00B33E03" w:rsidRPr="00A25284" w:rsidRDefault="00B33E03" w:rsidP="00B33E03">
            <w:pPr>
              <w:pStyle w:val="kBody1SRBcontracts"/>
              <w:keepNext w:val="0"/>
              <w:widowControl w:val="0"/>
              <w:rPr>
                <w:lang w:val="sr-Cyrl-RS"/>
              </w:rPr>
            </w:pPr>
            <w:r w:rsidRPr="00A25284">
              <w:rPr>
                <w:u w:val="single"/>
              </w:rPr>
              <w:t>Дељивост</w:t>
            </w:r>
            <w:r w:rsidRPr="00A25284">
              <w:t>. Одредбе овог Уговора се сматрају дељивим и неважење или неприменљивост било које одредбе овог Уговора не утиче на важење или применљивост других одредби. Ако било која одредба Уговора, или њена примена на било које лице или околност, буде утврђена као неважећа или неприменљива, (А) таква одредба биће замењена важећом и применљивом одредбом како би се спровела намера и циљ релевантне неважеће или неприменљиве одредбе; и (</w:t>
            </w:r>
            <w:r w:rsidRPr="00A25284">
              <w:rPr>
                <w:lang w:val="sr-Cyrl-RS"/>
              </w:rPr>
              <w:t>B</w:t>
            </w:r>
            <w:r w:rsidRPr="00A25284">
              <w:t xml:space="preserve">) такво неважење или неприменљивост неће утицати на остале одредбе Уговора и спровођење тих одредби на друга лица </w:t>
            </w:r>
            <w:r w:rsidRPr="00A25284">
              <w:lastRenderedPageBreak/>
              <w:t xml:space="preserve">или околности, нити ће такво неважење или неприменлијвост утицати на важење и применљивост или спровођење такве одредбе у било којој другој јурисдикцији. </w:t>
            </w:r>
          </w:p>
        </w:tc>
      </w:tr>
    </w:tbl>
    <w:p w14:paraId="48211052" w14:textId="77777777" w:rsidR="000F6E0E" w:rsidRPr="00A25284" w:rsidRDefault="000F6E0E" w:rsidP="00003BD4">
      <w:pPr>
        <w:keepNext w:val="0"/>
        <w:widowControl w:val="0"/>
      </w:pPr>
    </w:p>
    <w:p w14:paraId="26E57431" w14:textId="2F9BDCE7" w:rsidR="000F6E0E" w:rsidRPr="00A25284" w:rsidRDefault="000F6E0E" w:rsidP="00003BD4">
      <w:pPr>
        <w:keepNext w:val="0"/>
        <w:widowControl w:val="0"/>
        <w:jc w:val="center"/>
        <w:rPr>
          <w:i/>
          <w:iCs/>
        </w:rPr>
      </w:pPr>
      <w:r w:rsidRPr="00A25284">
        <w:rPr>
          <w:i/>
          <w:iCs/>
        </w:rPr>
        <w:t xml:space="preserve">[Signature page follows / </w:t>
      </w:r>
      <w:r w:rsidR="00E721F6" w:rsidRPr="00A25284">
        <w:rPr>
          <w:i/>
          <w:iCs/>
        </w:rPr>
        <w:t>Страна са потписима следи</w:t>
      </w:r>
      <w:r w:rsidRPr="00A25284">
        <w:rPr>
          <w:i/>
          <w:iCs/>
        </w:rPr>
        <w:t>.]</w:t>
      </w:r>
    </w:p>
    <w:p w14:paraId="6A544B5D" w14:textId="77777777" w:rsidR="000F6E0E" w:rsidRPr="00A25284" w:rsidRDefault="000F6E0E" w:rsidP="00003BD4">
      <w:pPr>
        <w:keepNext w:val="0"/>
        <w:widowControl w:val="0"/>
      </w:pPr>
    </w:p>
    <w:p w14:paraId="0A328C8A" w14:textId="05A0363F" w:rsidR="001B47F9" w:rsidRPr="00A25284" w:rsidRDefault="000F6E0E" w:rsidP="00003BD4">
      <w:pPr>
        <w:keepNext w:val="0"/>
        <w:widowControl w:val="0"/>
      </w:pPr>
      <w:r w:rsidRPr="00A25284">
        <w:br w:type="page"/>
      </w:r>
      <w:r w:rsidR="00D63CC2" w:rsidRPr="00A25284">
        <w:lastRenderedPageBreak/>
        <w:t>P</w:t>
      </w:r>
      <w:r w:rsidR="001B47F9" w:rsidRPr="00A25284">
        <w:t xml:space="preserve">lace / </w:t>
      </w:r>
      <w:r w:rsidR="00E721F6">
        <w:t>Место</w:t>
      </w:r>
      <w:r w:rsidR="001B47F9" w:rsidRPr="00A25284">
        <w:t>:</w:t>
      </w:r>
      <w:r w:rsidR="001461FA" w:rsidRPr="00A25284">
        <w:t xml:space="preserve"> </w:t>
      </w:r>
      <w:r w:rsidR="00C354D2">
        <w:fldChar w:fldCharType="begin">
          <w:ffData>
            <w:name w:val=""/>
            <w:enabled/>
            <w:calcOnExit w:val="0"/>
            <w:textInput>
              <w:default w:val="[insert/унети]"/>
            </w:textInput>
          </w:ffData>
        </w:fldChar>
      </w:r>
      <w:r w:rsidR="00C354D2">
        <w:instrText xml:space="preserve"> FORMTEXT </w:instrText>
      </w:r>
      <w:r w:rsidR="00C354D2">
        <w:fldChar w:fldCharType="separate"/>
      </w:r>
      <w:r w:rsidR="00C354D2">
        <w:t>[insert/унети]</w:t>
      </w:r>
      <w:r w:rsidR="00C354D2">
        <w:fldChar w:fldCharType="end"/>
      </w:r>
    </w:p>
    <w:p w14:paraId="5046331E" w14:textId="773EA47E" w:rsidR="00B85E08" w:rsidRPr="00A25284" w:rsidRDefault="00A52C9A" w:rsidP="00003BD4">
      <w:pPr>
        <w:keepNext w:val="0"/>
        <w:widowControl w:val="0"/>
      </w:pPr>
      <w:r w:rsidRPr="00A25284">
        <w:t xml:space="preserve">Date / </w:t>
      </w:r>
      <w:r w:rsidR="00E721F6">
        <w:t>Датум</w:t>
      </w:r>
      <w:r w:rsidR="001B47F9" w:rsidRPr="00A25284">
        <w:t>:</w:t>
      </w:r>
      <w:r w:rsidR="001461FA" w:rsidRPr="00A25284">
        <w:t xml:space="preserve"> </w:t>
      </w:r>
      <w:r w:rsidR="00C354D2">
        <w:fldChar w:fldCharType="begin">
          <w:ffData>
            <w:name w:val=""/>
            <w:enabled/>
            <w:calcOnExit w:val="0"/>
            <w:textInput>
              <w:default w:val="[insert/унети]"/>
            </w:textInput>
          </w:ffData>
        </w:fldChar>
      </w:r>
      <w:r w:rsidR="00C354D2">
        <w:instrText xml:space="preserve"> FORMTEXT </w:instrText>
      </w:r>
      <w:r w:rsidR="00C354D2">
        <w:fldChar w:fldCharType="separate"/>
      </w:r>
      <w:r w:rsidR="00C354D2">
        <w:t>[insert/унети]</w:t>
      </w:r>
      <w:r w:rsidR="00C354D2">
        <w:fldChar w:fldCharType="end"/>
      </w:r>
    </w:p>
    <w:p w14:paraId="3023ED73" w14:textId="77777777" w:rsidR="00B85E08" w:rsidRPr="00A25284" w:rsidRDefault="00B85E08" w:rsidP="00003BD4">
      <w:pPr>
        <w:keepNext w:val="0"/>
        <w:widowControl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754E36" w:rsidRPr="00A25284" w14:paraId="183FC20A" w14:textId="77777777" w:rsidTr="006B2C60">
        <w:tc>
          <w:tcPr>
            <w:tcW w:w="4819" w:type="dxa"/>
          </w:tcPr>
          <w:p w14:paraId="6D592FAA" w14:textId="3501184D" w:rsidR="000718CF" w:rsidRPr="00A25284" w:rsidRDefault="000718CF" w:rsidP="00003BD4">
            <w:pPr>
              <w:keepNext w:val="0"/>
              <w:widowControl w:val="0"/>
            </w:pPr>
            <w:r w:rsidRPr="00A25284">
              <w:t xml:space="preserve">For </w:t>
            </w:r>
            <w:r w:rsidR="00763348" w:rsidRPr="00A25284">
              <w:t xml:space="preserve">/ </w:t>
            </w:r>
            <w:r w:rsidR="00E721F6">
              <w:t>За</w:t>
            </w:r>
            <w:r w:rsidR="00763348" w:rsidRPr="00A25284">
              <w:t xml:space="preserve"> </w:t>
            </w:r>
            <w:r w:rsidRPr="00A25284">
              <w:fldChar w:fldCharType="begin">
                <w:ffData>
                  <w:name w:val="Text4"/>
                  <w:enabled/>
                  <w:calcOnExit w:val="0"/>
                  <w:textInput>
                    <w:default w:val="[•]"/>
                  </w:textInput>
                </w:ffData>
              </w:fldChar>
            </w:r>
            <w:r w:rsidRPr="00A25284">
              <w:instrText xml:space="preserve"> FORMTEXT </w:instrText>
            </w:r>
            <w:r w:rsidRPr="00A25284">
              <w:fldChar w:fldCharType="separate"/>
            </w:r>
            <w:r w:rsidRPr="00A25284">
              <w:t>[•]</w:t>
            </w:r>
            <w:r w:rsidRPr="00A25284">
              <w:fldChar w:fldCharType="end"/>
            </w:r>
          </w:p>
          <w:p w14:paraId="11867343" w14:textId="77777777" w:rsidR="000718CF" w:rsidRPr="00A25284" w:rsidRDefault="000718CF" w:rsidP="00003BD4">
            <w:pPr>
              <w:keepNext w:val="0"/>
              <w:widowControl w:val="0"/>
            </w:pPr>
          </w:p>
          <w:p w14:paraId="6E009765" w14:textId="77777777" w:rsidR="000718CF" w:rsidRPr="00A25284" w:rsidRDefault="000718CF" w:rsidP="00003BD4">
            <w:pPr>
              <w:keepNext w:val="0"/>
              <w:widowControl w:val="0"/>
            </w:pPr>
            <w:r w:rsidRPr="00A25284">
              <w:t>________________________</w:t>
            </w:r>
          </w:p>
          <w:p w14:paraId="27BCF787" w14:textId="3A8F5DED" w:rsidR="000718CF" w:rsidRPr="00A25284" w:rsidRDefault="000718CF" w:rsidP="00003BD4">
            <w:pPr>
              <w:keepNext w:val="0"/>
              <w:widowControl w:val="0"/>
            </w:pPr>
            <w:r w:rsidRPr="00A25284">
              <w:t>Name</w:t>
            </w:r>
            <w:r w:rsidR="000D732D" w:rsidRPr="00A25284">
              <w:t xml:space="preserve"> / </w:t>
            </w:r>
            <w:r w:rsidR="00E721F6">
              <w:t>Име</w:t>
            </w:r>
            <w:r w:rsidRPr="00A25284">
              <w:t xml:space="preserve">: </w:t>
            </w:r>
            <w:r w:rsidRPr="00A25284">
              <w:fldChar w:fldCharType="begin">
                <w:ffData>
                  <w:name w:val="Text4"/>
                  <w:enabled/>
                  <w:calcOnExit w:val="0"/>
                  <w:textInput>
                    <w:default w:val="[•]"/>
                  </w:textInput>
                </w:ffData>
              </w:fldChar>
            </w:r>
            <w:r w:rsidRPr="00A25284">
              <w:instrText xml:space="preserve"> FORMTEXT </w:instrText>
            </w:r>
            <w:r w:rsidRPr="00A25284">
              <w:fldChar w:fldCharType="separate"/>
            </w:r>
            <w:r w:rsidRPr="00A25284">
              <w:t>[•]</w:t>
            </w:r>
            <w:r w:rsidRPr="00A25284">
              <w:fldChar w:fldCharType="end"/>
            </w:r>
          </w:p>
          <w:p w14:paraId="1770B702" w14:textId="67EBB0F8" w:rsidR="00754E36" w:rsidRPr="00A25284" w:rsidRDefault="000718CF" w:rsidP="00003BD4">
            <w:pPr>
              <w:keepNext w:val="0"/>
              <w:widowControl w:val="0"/>
            </w:pPr>
            <w:r w:rsidRPr="00A25284">
              <w:t>Position</w:t>
            </w:r>
            <w:r w:rsidR="000D732D" w:rsidRPr="00A25284">
              <w:t xml:space="preserve"> / </w:t>
            </w:r>
            <w:r w:rsidR="00E721F6">
              <w:t>Функција</w:t>
            </w:r>
            <w:r w:rsidRPr="00A25284">
              <w:t xml:space="preserve">: </w:t>
            </w:r>
            <w:r w:rsidRPr="00A25284">
              <w:fldChar w:fldCharType="begin">
                <w:ffData>
                  <w:name w:val="Text4"/>
                  <w:enabled/>
                  <w:calcOnExit w:val="0"/>
                  <w:textInput>
                    <w:default w:val="[•]"/>
                  </w:textInput>
                </w:ffData>
              </w:fldChar>
            </w:r>
            <w:r w:rsidRPr="00A25284">
              <w:instrText xml:space="preserve"> FORMTEXT </w:instrText>
            </w:r>
            <w:r w:rsidRPr="00A25284">
              <w:fldChar w:fldCharType="separate"/>
            </w:r>
            <w:r w:rsidRPr="00A25284">
              <w:t>[•]</w:t>
            </w:r>
            <w:r w:rsidRPr="00A25284">
              <w:fldChar w:fldCharType="end"/>
            </w:r>
          </w:p>
        </w:tc>
        <w:tc>
          <w:tcPr>
            <w:tcW w:w="4820" w:type="dxa"/>
          </w:tcPr>
          <w:p w14:paraId="5A298DB5" w14:textId="7DC07966" w:rsidR="000718CF" w:rsidRPr="008A2670" w:rsidRDefault="000718CF" w:rsidP="00003BD4">
            <w:pPr>
              <w:keepNext w:val="0"/>
              <w:widowControl w:val="0"/>
              <w:jc w:val="right"/>
              <w:rPr>
                <w:lang w:val="sr-Latn-RS"/>
              </w:rPr>
            </w:pPr>
            <w:r w:rsidRPr="00A25284">
              <w:t>For</w:t>
            </w:r>
            <w:r w:rsidR="000D732D" w:rsidRPr="00A25284">
              <w:t xml:space="preserve"> / </w:t>
            </w:r>
            <w:r w:rsidR="00E721F6">
              <w:t>За</w:t>
            </w:r>
            <w:r w:rsidRPr="00A25284">
              <w:t xml:space="preserve"> </w:t>
            </w:r>
            <w:r w:rsidR="00773B74">
              <w:t>Фонд</w:t>
            </w:r>
          </w:p>
          <w:p w14:paraId="072E4B9F" w14:textId="77777777" w:rsidR="000718CF" w:rsidRPr="00A25284" w:rsidRDefault="000718CF" w:rsidP="00003BD4">
            <w:pPr>
              <w:keepNext w:val="0"/>
              <w:widowControl w:val="0"/>
              <w:jc w:val="right"/>
            </w:pPr>
          </w:p>
          <w:p w14:paraId="1617D7B3" w14:textId="77777777" w:rsidR="000718CF" w:rsidRPr="00A25284" w:rsidRDefault="000718CF" w:rsidP="00003BD4">
            <w:pPr>
              <w:keepNext w:val="0"/>
              <w:widowControl w:val="0"/>
              <w:jc w:val="right"/>
            </w:pPr>
            <w:r w:rsidRPr="00A25284">
              <w:t>________________________</w:t>
            </w:r>
          </w:p>
          <w:p w14:paraId="2BBAA5B3" w14:textId="0EE660C4" w:rsidR="000718CF" w:rsidRPr="00A25284" w:rsidRDefault="000718CF" w:rsidP="00003BD4">
            <w:pPr>
              <w:keepNext w:val="0"/>
              <w:widowControl w:val="0"/>
              <w:jc w:val="right"/>
            </w:pPr>
            <w:r w:rsidRPr="00A25284">
              <w:t>Name</w:t>
            </w:r>
            <w:r w:rsidR="000D732D" w:rsidRPr="00A25284">
              <w:t xml:space="preserve"> / </w:t>
            </w:r>
            <w:r w:rsidR="00E721F6">
              <w:t>Име</w:t>
            </w:r>
            <w:r w:rsidRPr="00A25284">
              <w:t xml:space="preserve">: </w:t>
            </w:r>
            <w:r w:rsidRPr="00A25284">
              <w:fldChar w:fldCharType="begin">
                <w:ffData>
                  <w:name w:val="Text4"/>
                  <w:enabled/>
                  <w:calcOnExit w:val="0"/>
                  <w:textInput>
                    <w:default w:val="[•]"/>
                  </w:textInput>
                </w:ffData>
              </w:fldChar>
            </w:r>
            <w:r w:rsidRPr="00A25284">
              <w:instrText xml:space="preserve"> FORMTEXT </w:instrText>
            </w:r>
            <w:r w:rsidRPr="00A25284">
              <w:fldChar w:fldCharType="separate"/>
            </w:r>
            <w:r w:rsidRPr="00A25284">
              <w:t>[•]</w:t>
            </w:r>
            <w:r w:rsidRPr="00A25284">
              <w:fldChar w:fldCharType="end"/>
            </w:r>
          </w:p>
          <w:p w14:paraId="32739C4B" w14:textId="747EA2FB" w:rsidR="00754E36" w:rsidRPr="00A25284" w:rsidRDefault="000718CF" w:rsidP="00003BD4">
            <w:pPr>
              <w:keepNext w:val="0"/>
              <w:widowControl w:val="0"/>
              <w:jc w:val="right"/>
            </w:pPr>
            <w:r w:rsidRPr="00A25284">
              <w:t>Position</w:t>
            </w:r>
            <w:r w:rsidR="000D732D" w:rsidRPr="00A25284">
              <w:t xml:space="preserve"> / </w:t>
            </w:r>
            <w:r w:rsidR="00E721F6">
              <w:t>Функција</w:t>
            </w:r>
            <w:r w:rsidRPr="00A25284">
              <w:t xml:space="preserve">: </w:t>
            </w:r>
            <w:r w:rsidRPr="00A25284">
              <w:fldChar w:fldCharType="begin">
                <w:ffData>
                  <w:name w:val="Text4"/>
                  <w:enabled/>
                  <w:calcOnExit w:val="0"/>
                  <w:textInput>
                    <w:default w:val="[•]"/>
                  </w:textInput>
                </w:ffData>
              </w:fldChar>
            </w:r>
            <w:r w:rsidRPr="00A25284">
              <w:instrText xml:space="preserve"> FORMTEXT </w:instrText>
            </w:r>
            <w:r w:rsidRPr="00A25284">
              <w:fldChar w:fldCharType="separate"/>
            </w:r>
            <w:r w:rsidRPr="00A25284">
              <w:t>[•]</w:t>
            </w:r>
            <w:r w:rsidRPr="00A25284">
              <w:fldChar w:fldCharType="end"/>
            </w:r>
          </w:p>
        </w:tc>
      </w:tr>
    </w:tbl>
    <w:p w14:paraId="6103B679" w14:textId="77777777" w:rsidR="00BA4358" w:rsidRPr="00A25284" w:rsidRDefault="00BA4358" w:rsidP="00003BD4">
      <w:pPr>
        <w:keepNext w:val="0"/>
        <w:widowControl w:val="0"/>
      </w:pPr>
    </w:p>
    <w:p w14:paraId="667C2CAD" w14:textId="77777777" w:rsidR="00BA4358" w:rsidRPr="00A25284" w:rsidRDefault="00BA4358" w:rsidP="00003BD4">
      <w:pPr>
        <w:keepNext w:val="0"/>
        <w:widowControl w:val="0"/>
      </w:pPr>
    </w:p>
    <w:p w14:paraId="5D040FAE" w14:textId="6F11387F" w:rsidR="000340A4" w:rsidRPr="000340A4" w:rsidRDefault="000340A4" w:rsidP="00003BD4">
      <w:pPr>
        <w:keepNext w:val="0"/>
        <w:widowControl w:val="0"/>
        <w:jc w:val="left"/>
      </w:pPr>
    </w:p>
    <w:sectPr w:rsidR="000340A4" w:rsidRPr="000340A4" w:rsidSect="00EA5066">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CB4DF" w14:textId="77777777" w:rsidR="00820119" w:rsidRPr="00A25284" w:rsidRDefault="00820119" w:rsidP="00B85E08">
      <w:pPr>
        <w:spacing w:before="0" w:after="0"/>
      </w:pPr>
      <w:r w:rsidRPr="00A25284">
        <w:separator/>
      </w:r>
    </w:p>
  </w:endnote>
  <w:endnote w:type="continuationSeparator" w:id="0">
    <w:p w14:paraId="22B0CEA0" w14:textId="77777777" w:rsidR="00820119" w:rsidRPr="00A25284" w:rsidRDefault="00820119" w:rsidP="00B85E08">
      <w:pPr>
        <w:spacing w:before="0" w:after="0"/>
      </w:pPr>
      <w:r w:rsidRPr="00A25284">
        <w:continuationSeparator/>
      </w:r>
    </w:p>
  </w:endnote>
  <w:endnote w:type="continuationNotice" w:id="1">
    <w:p w14:paraId="61EF66E4" w14:textId="77777777" w:rsidR="00820119" w:rsidRDefault="0082011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Nirmala UI"/>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A78E2" w14:textId="4343579D" w:rsidR="00FF41E1" w:rsidRPr="00A25284" w:rsidRDefault="00A30DC3">
    <w:pPr>
      <w:pStyle w:val="Footer"/>
    </w:pPr>
    <w:r>
      <mc:AlternateContent>
        <mc:Choice Requires="wps">
          <w:drawing>
            <wp:anchor distT="0" distB="0" distL="0" distR="0" simplePos="0" relativeHeight="251659264" behindDoc="0" locked="0" layoutInCell="1" allowOverlap="1" wp14:anchorId="098507A4" wp14:editId="6209978F">
              <wp:simplePos x="635" y="635"/>
              <wp:positionH relativeFrom="page">
                <wp:align>right</wp:align>
              </wp:positionH>
              <wp:positionV relativeFrom="page">
                <wp:align>bottom</wp:align>
              </wp:positionV>
              <wp:extent cx="1106805" cy="421640"/>
              <wp:effectExtent l="0" t="0" r="0" b="0"/>
              <wp:wrapNone/>
              <wp:docPr id="623960125" name="Text Box 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421640"/>
                      </a:xfrm>
                      <a:prstGeom prst="rect">
                        <a:avLst/>
                      </a:prstGeom>
                      <a:noFill/>
                      <a:ln>
                        <a:noFill/>
                      </a:ln>
                    </wps:spPr>
                    <wps:txbx>
                      <w:txbxContent>
                        <w:p w14:paraId="09FA56D0" w14:textId="63E12581" w:rsidR="00A30DC3" w:rsidRPr="00A30DC3" w:rsidRDefault="00A30DC3" w:rsidP="00A30DC3">
                          <w:pPr>
                            <w:spacing w:after="0"/>
                            <w:rPr>
                              <w:rFonts w:ascii="Calibri" w:eastAsia="Calibri" w:hAnsi="Calibri" w:cs="Calibri"/>
                              <w:color w:val="000000"/>
                              <w:sz w:val="20"/>
                              <w:szCs w:val="20"/>
                            </w:rPr>
                          </w:pPr>
                          <w:r w:rsidRPr="00A30DC3">
                            <w:rPr>
                              <w:rFonts w:ascii="Calibri" w:eastAsia="Calibri" w:hAnsi="Calibri" w:cs="Calibri"/>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98507A4" id="_x0000_t202" coordsize="21600,21600" o:spt="202" path="m,l,21600r21600,l21600,xe">
              <v:stroke joinstyle="miter"/>
              <v:path gradientshapeok="t" o:connecttype="rect"/>
            </v:shapetype>
            <v:shape id="Text Box 2" o:spid="_x0000_s1026" type="#_x0000_t202" alt="Official Use Only" style="position:absolute;left:0;text-align:left;margin-left:35.95pt;margin-top:0;width:87.15pt;height:33.2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" filled="f" stroked="f">
              <v:textbox style="mso-fit-shape-to-text:t" inset="0,0,20pt,15pt">
                <w:txbxContent>
                  <w:p w14:paraId="09FA56D0" w14:textId="63E12581" w:rsidR="00A30DC3" w:rsidRPr="00A30DC3" w:rsidRDefault="00A30DC3" w:rsidP="00A30DC3">
                    <w:pPr>
                      <w:spacing w:after="0"/>
                      <w:rPr>
                        <w:rFonts w:ascii="Calibri" w:eastAsia="Calibri" w:hAnsi="Calibri" w:cs="Calibri"/>
                        <w:color w:val="000000"/>
                        <w:sz w:val="20"/>
                        <w:szCs w:val="20"/>
                      </w:rPr>
                    </w:pPr>
                    <w:r w:rsidRPr="00A30DC3">
                      <w:rPr>
                        <w:rFonts w:ascii="Calibri" w:eastAsia="Calibri" w:hAnsi="Calibri" w:cs="Calibri"/>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E6503" w14:textId="479549BD" w:rsidR="00B85E08" w:rsidRPr="00A25284" w:rsidRDefault="00A30DC3" w:rsidP="00FF41E1">
    <w:pPr>
      <w:pStyle w:val="Footer"/>
      <w:jc w:val="right"/>
      <w:rPr>
        <w:sz w:val="20"/>
        <w:szCs w:val="20"/>
      </w:rPr>
    </w:pPr>
    <w:r>
      <mc:AlternateContent>
        <mc:Choice Requires="wps">
          <w:drawing>
            <wp:anchor distT="0" distB="0" distL="0" distR="0" simplePos="0" relativeHeight="251660288" behindDoc="0" locked="0" layoutInCell="1" allowOverlap="1" wp14:anchorId="453ABE3D" wp14:editId="60B58926">
              <wp:simplePos x="635" y="635"/>
              <wp:positionH relativeFrom="page">
                <wp:align>right</wp:align>
              </wp:positionH>
              <wp:positionV relativeFrom="page">
                <wp:align>bottom</wp:align>
              </wp:positionV>
              <wp:extent cx="1106805" cy="421640"/>
              <wp:effectExtent l="0" t="0" r="0" b="0"/>
              <wp:wrapNone/>
              <wp:docPr id="2040176093" name="Text Box 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421640"/>
                      </a:xfrm>
                      <a:prstGeom prst="rect">
                        <a:avLst/>
                      </a:prstGeom>
                      <a:noFill/>
                      <a:ln>
                        <a:noFill/>
                      </a:ln>
                    </wps:spPr>
                    <wps:txbx>
                      <w:txbxContent>
                        <w:p w14:paraId="082BF5A6" w14:textId="197B9CCD" w:rsidR="00A30DC3" w:rsidRPr="00A30DC3" w:rsidRDefault="00A30DC3" w:rsidP="00A30DC3">
                          <w:pPr>
                            <w:spacing w:after="0"/>
                            <w:rPr>
                              <w:rFonts w:ascii="Calibri" w:eastAsia="Calibri" w:hAnsi="Calibri" w:cs="Calibri"/>
                              <w:color w:val="000000"/>
                              <w:sz w:val="20"/>
                              <w:szCs w:val="20"/>
                            </w:rPr>
                          </w:pPr>
                          <w:r w:rsidRPr="00A30DC3">
                            <w:rPr>
                              <w:rFonts w:ascii="Calibri" w:eastAsia="Calibri" w:hAnsi="Calibri" w:cs="Calibri"/>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53ABE3D" id="_x0000_t202" coordsize="21600,21600" o:spt="202" path="m,l,21600r21600,l21600,xe">
              <v:stroke joinstyle="miter"/>
              <v:path gradientshapeok="t" o:connecttype="rect"/>
            </v:shapetype>
            <v:shape id="Text Box 3" o:spid="_x0000_s1027" type="#_x0000_t202" alt="Official Use Only" style="position:absolute;left:0;text-align:left;margin-left:35.95pt;margin-top:0;width:87.15pt;height:33.2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" filled="f" stroked="f">
              <v:textbox style="mso-fit-shape-to-text:t" inset="0,0,20pt,15pt">
                <w:txbxContent>
                  <w:p w14:paraId="082BF5A6" w14:textId="197B9CCD" w:rsidR="00A30DC3" w:rsidRPr="00A30DC3" w:rsidRDefault="00A30DC3" w:rsidP="00A30DC3">
                    <w:pPr>
                      <w:spacing w:after="0"/>
                      <w:rPr>
                        <w:rFonts w:ascii="Calibri" w:eastAsia="Calibri" w:hAnsi="Calibri" w:cs="Calibri"/>
                        <w:color w:val="000000"/>
                        <w:sz w:val="20"/>
                        <w:szCs w:val="20"/>
                      </w:rPr>
                    </w:pPr>
                    <w:r w:rsidRPr="00A30DC3">
                      <w:rPr>
                        <w:rFonts w:ascii="Calibri" w:eastAsia="Calibri" w:hAnsi="Calibri" w:cs="Calibri"/>
                        <w:color w:val="000000"/>
                        <w:sz w:val="20"/>
                        <w:szCs w:val="20"/>
                      </w:rPr>
                      <w:t>Official Use Only</w:t>
                    </w:r>
                  </w:p>
                </w:txbxContent>
              </v:textbox>
              <w10:wrap anchorx="page" anchory="page"/>
            </v:shape>
          </w:pict>
        </mc:Fallback>
      </mc:AlternateContent>
    </w:r>
    <w:sdt>
      <w:sdtPr>
        <w:id w:val="-1257748199"/>
        <w:docPartObj>
          <w:docPartGallery w:val="Page Numbers (Bottom of Page)"/>
          <w:docPartUnique/>
        </w:docPartObj>
      </w:sdtPr>
      <w:sdtEndPr>
        <w:rPr>
          <w:sz w:val="20"/>
          <w:szCs w:val="20"/>
        </w:rPr>
      </w:sdtEndPr>
      <w:sdtContent>
        <w:r w:rsidR="00B85E08" w:rsidRPr="00A25284">
          <w:rPr>
            <w:sz w:val="20"/>
            <w:szCs w:val="20"/>
          </w:rPr>
          <w:fldChar w:fldCharType="begin"/>
        </w:r>
        <w:r w:rsidR="00B85E08" w:rsidRPr="00A25284">
          <w:rPr>
            <w:sz w:val="20"/>
            <w:szCs w:val="20"/>
          </w:rPr>
          <w:instrText xml:space="preserve"> PAGE   \* MERGEFORMAT </w:instrText>
        </w:r>
        <w:r w:rsidR="00B85E08" w:rsidRPr="00A25284">
          <w:rPr>
            <w:sz w:val="20"/>
            <w:szCs w:val="20"/>
          </w:rPr>
          <w:fldChar w:fldCharType="separate"/>
        </w:r>
        <w:r w:rsidR="000A4547" w:rsidRPr="00A25284">
          <w:rPr>
            <w:sz w:val="20"/>
            <w:szCs w:val="20"/>
          </w:rPr>
          <w:t>3</w:t>
        </w:r>
        <w:r w:rsidR="00B85E08" w:rsidRPr="00A25284">
          <w:rPr>
            <w:sz w:val="20"/>
            <w:szCs w:val="20"/>
          </w:rPr>
          <w:fldChar w:fldCharType="end"/>
        </w:r>
      </w:sdtContent>
    </w:sdt>
  </w:p>
  <w:p w14:paraId="7595F995" w14:textId="77777777" w:rsidR="00B85E08" w:rsidRPr="00A25284" w:rsidRDefault="00B85E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29499" w14:textId="58E8B9A0" w:rsidR="00FF41E1" w:rsidRPr="00A25284" w:rsidRDefault="00A30DC3">
    <w:pPr>
      <w:pStyle w:val="Footer"/>
    </w:pPr>
    <w:r>
      <mc:AlternateContent>
        <mc:Choice Requires="wps">
          <w:drawing>
            <wp:anchor distT="0" distB="0" distL="0" distR="0" simplePos="0" relativeHeight="251658240" behindDoc="0" locked="0" layoutInCell="1" allowOverlap="1" wp14:anchorId="73261FE4" wp14:editId="74A0867F">
              <wp:simplePos x="635" y="635"/>
              <wp:positionH relativeFrom="page">
                <wp:align>right</wp:align>
              </wp:positionH>
              <wp:positionV relativeFrom="page">
                <wp:align>bottom</wp:align>
              </wp:positionV>
              <wp:extent cx="1106805" cy="421640"/>
              <wp:effectExtent l="0" t="0" r="0" b="0"/>
              <wp:wrapNone/>
              <wp:docPr id="1520102516" name="Text Box 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421640"/>
                      </a:xfrm>
                      <a:prstGeom prst="rect">
                        <a:avLst/>
                      </a:prstGeom>
                      <a:noFill/>
                      <a:ln>
                        <a:noFill/>
                      </a:ln>
                    </wps:spPr>
                    <wps:txbx>
                      <w:txbxContent>
                        <w:p w14:paraId="35B93E79" w14:textId="1E9E7044" w:rsidR="00A30DC3" w:rsidRPr="00A30DC3" w:rsidRDefault="00A30DC3" w:rsidP="00A30DC3">
                          <w:pPr>
                            <w:spacing w:after="0"/>
                            <w:rPr>
                              <w:rFonts w:ascii="Calibri" w:eastAsia="Calibri" w:hAnsi="Calibri" w:cs="Calibri"/>
                              <w:color w:val="000000"/>
                              <w:sz w:val="20"/>
                              <w:szCs w:val="20"/>
                            </w:rPr>
                          </w:pPr>
                          <w:r w:rsidRPr="00A30DC3">
                            <w:rPr>
                              <w:rFonts w:ascii="Calibri" w:eastAsia="Calibri" w:hAnsi="Calibri" w:cs="Calibri"/>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3261FE4" id="_x0000_t202" coordsize="21600,21600" o:spt="202" path="m,l,21600r21600,l21600,xe">
              <v:stroke joinstyle="miter"/>
              <v:path gradientshapeok="t" o:connecttype="rect"/>
            </v:shapetype>
            <v:shape id="Text Box 1" o:spid="_x0000_s1028" type="#_x0000_t202" alt="Official Use Only" style="position:absolute;left:0;text-align:left;margin-left:35.95pt;margin-top:0;width:87.15pt;height:33.2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" filled="f" stroked="f">
              <v:textbox style="mso-fit-shape-to-text:t" inset="0,0,20pt,15pt">
                <w:txbxContent>
                  <w:p w14:paraId="35B93E79" w14:textId="1E9E7044" w:rsidR="00A30DC3" w:rsidRPr="00A30DC3" w:rsidRDefault="00A30DC3" w:rsidP="00A30DC3">
                    <w:pPr>
                      <w:spacing w:after="0"/>
                      <w:rPr>
                        <w:rFonts w:ascii="Calibri" w:eastAsia="Calibri" w:hAnsi="Calibri" w:cs="Calibri"/>
                        <w:color w:val="000000"/>
                        <w:sz w:val="20"/>
                        <w:szCs w:val="20"/>
                      </w:rPr>
                    </w:pPr>
                    <w:r w:rsidRPr="00A30DC3">
                      <w:rPr>
                        <w:rFonts w:ascii="Calibri" w:eastAsia="Calibri" w:hAnsi="Calibri" w:cs="Calibri"/>
                        <w:color w:val="000000"/>
                        <w:sz w:val="20"/>
                        <w:szCs w:val="20"/>
                      </w:rPr>
                      <w:t>Official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54989" w14:textId="77777777" w:rsidR="00820119" w:rsidRPr="00A25284" w:rsidRDefault="00820119" w:rsidP="00B85E08">
      <w:pPr>
        <w:spacing w:before="0" w:after="0"/>
      </w:pPr>
      <w:r w:rsidRPr="00A25284">
        <w:separator/>
      </w:r>
    </w:p>
  </w:footnote>
  <w:footnote w:type="continuationSeparator" w:id="0">
    <w:p w14:paraId="44BB7AFF" w14:textId="77777777" w:rsidR="00820119" w:rsidRPr="00A25284" w:rsidRDefault="00820119" w:rsidP="00B85E08">
      <w:pPr>
        <w:spacing w:before="0" w:after="0"/>
      </w:pPr>
      <w:r w:rsidRPr="00A25284">
        <w:continuationSeparator/>
      </w:r>
    </w:p>
  </w:footnote>
  <w:footnote w:type="continuationNotice" w:id="1">
    <w:p w14:paraId="763FA046" w14:textId="77777777" w:rsidR="00820119" w:rsidRDefault="0082011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966AD" w14:textId="77777777" w:rsidR="00FF41E1" w:rsidRPr="00A25284" w:rsidRDefault="00FF41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D664B" w14:textId="77777777" w:rsidR="00FF41E1" w:rsidRPr="00A25284" w:rsidRDefault="00FF41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FA516" w14:textId="77777777" w:rsidR="00FF41E1" w:rsidRPr="00A25284" w:rsidRDefault="00FF4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22C19"/>
    <w:multiLevelType w:val="hybridMultilevel"/>
    <w:tmpl w:val="DBACFE78"/>
    <w:lvl w:ilvl="0" w:tplc="060412B6">
      <w:start w:val="1"/>
      <w:numFmt w:val="decimal"/>
      <w:pStyle w:val="kPartiesSRBcontracts"/>
      <w:lvlText w:val="%1."/>
      <w:lvlJc w:val="left"/>
      <w:pPr>
        <w:tabs>
          <w:tab w:val="num" w:pos="567"/>
        </w:tabs>
        <w:ind w:left="567" w:hanging="56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B50EE"/>
    <w:multiLevelType w:val="multilevel"/>
    <w:tmpl w:val="53CAF580"/>
    <w:lvl w:ilvl="0">
      <w:start w:val="1"/>
      <w:numFmt w:val="decimal"/>
      <w:pStyle w:val="Heading2"/>
      <w:lvlText w:val="%1."/>
      <w:lvlJc w:val="left"/>
      <w:pPr>
        <w:tabs>
          <w:tab w:val="num" w:pos="567"/>
        </w:tabs>
        <w:ind w:left="567" w:hanging="567"/>
      </w:pPr>
      <w:rPr>
        <w:rFonts w:ascii="Times New Roman" w:hAnsi="Times New Roman" w:hint="default"/>
        <w:b/>
        <w:i w:val="0"/>
        <w:caps w:val="0"/>
        <w:strike w:val="0"/>
        <w:dstrike w:val="0"/>
        <w:vanish w:val="0"/>
        <w:sz w:val="24"/>
        <w:vertAlign w:val="baseline"/>
      </w:rPr>
    </w:lvl>
    <w:lvl w:ilvl="1">
      <w:start w:val="1"/>
      <w:numFmt w:val="decimal"/>
      <w:pStyle w:val="kBody1contracts"/>
      <w:lvlText w:val="%1.%2."/>
      <w:lvlJc w:val="left"/>
      <w:pPr>
        <w:tabs>
          <w:tab w:val="num" w:pos="567"/>
        </w:tabs>
        <w:ind w:left="567" w:hanging="567"/>
      </w:pPr>
      <w:rPr>
        <w:rFonts w:ascii="Times New Roman" w:hAnsi="Times New Roman" w:hint="default"/>
        <w:b w:val="0"/>
        <w:i w:val="0"/>
        <w:caps w:val="0"/>
        <w:strike w:val="0"/>
        <w:dstrike w:val="0"/>
        <w:vanish w:val="0"/>
        <w:color w:val="auto"/>
        <w:sz w:val="22"/>
        <w:vertAlign w:val="baseline"/>
      </w:rPr>
    </w:lvl>
    <w:lvl w:ilvl="2">
      <w:start w:val="1"/>
      <w:numFmt w:val="decimal"/>
      <w:pStyle w:val="kBody2contracts"/>
      <w:lvlText w:val="%1.%2.%3."/>
      <w:lvlJc w:val="left"/>
      <w:pPr>
        <w:tabs>
          <w:tab w:val="num" w:pos="1474"/>
        </w:tabs>
        <w:ind w:left="1247" w:hanging="680"/>
      </w:pPr>
      <w:rPr>
        <w:rFonts w:ascii="Times New Roman" w:hAnsi="Times New Roman" w:hint="default"/>
        <w:b w:val="0"/>
        <w:i w:val="0"/>
        <w:caps w:val="0"/>
        <w:strike w:val="0"/>
        <w:dstrike w:val="0"/>
        <w:vanish w:val="0"/>
        <w:color w:val="000000" w:themeColor="text1"/>
        <w:sz w:val="22"/>
        <w:vertAlign w:val="baseline"/>
      </w:rPr>
    </w:lvl>
    <w:lvl w:ilvl="3">
      <w:start w:val="1"/>
      <w:numFmt w:val="lowerLetter"/>
      <w:pStyle w:val="kList1contracts"/>
      <w:lvlText w:val="%4)"/>
      <w:lvlJc w:val="left"/>
      <w:pPr>
        <w:tabs>
          <w:tab w:val="num" w:pos="1474"/>
        </w:tabs>
        <w:ind w:left="1247" w:hanging="680"/>
      </w:pPr>
      <w:rPr>
        <w:rFonts w:ascii="Times New Roman" w:hAnsi="Times New Roman" w:hint="default"/>
        <w:b w:val="0"/>
        <w:i w:val="0"/>
        <w:caps w:val="0"/>
        <w:strike w:val="0"/>
        <w:dstrike w:val="0"/>
        <w:vanish w:val="0"/>
        <w:sz w:val="22"/>
        <w:vertAlign w:val="baseline"/>
      </w:rPr>
    </w:lvl>
    <w:lvl w:ilvl="4">
      <w:start w:val="1"/>
      <w:numFmt w:val="lowerRoman"/>
      <w:pStyle w:val="kList2contracts"/>
      <w:lvlText w:val="(%5)"/>
      <w:lvlJc w:val="left"/>
      <w:pPr>
        <w:tabs>
          <w:tab w:val="num" w:pos="1474"/>
        </w:tabs>
        <w:ind w:left="1247" w:hanging="680"/>
      </w:pPr>
      <w:rPr>
        <w:rFonts w:ascii="Times New Roman" w:hAnsi="Times New Roman" w:hint="default"/>
        <w:b w:val="0"/>
        <w:i w:val="0"/>
        <w:caps w:val="0"/>
        <w:strike w:val="0"/>
        <w:dstrike w:val="0"/>
        <w:vanish w:val="0"/>
        <w:sz w:val="22"/>
        <w:vertAlign w:val="baseline"/>
      </w:rPr>
    </w:lvl>
    <w:lvl w:ilvl="5">
      <w:start w:val="1"/>
      <w:numFmt w:val="bullet"/>
      <w:pStyle w:val="kBullet1contracts"/>
      <w:lvlText w:val=""/>
      <w:lvlJc w:val="left"/>
      <w:pPr>
        <w:tabs>
          <w:tab w:val="num" w:pos="1474"/>
        </w:tabs>
        <w:ind w:left="1247" w:hanging="680"/>
      </w:pPr>
      <w:rPr>
        <w:rFonts w:ascii="Symbol" w:hAnsi="Symbol" w:hint="default"/>
        <w:b w:val="0"/>
        <w:i w:val="0"/>
        <w:caps w:val="0"/>
        <w:strike w:val="0"/>
        <w:dstrike w:val="0"/>
        <w:vanish w:val="0"/>
        <w:color w:val="auto"/>
        <w:sz w:val="22"/>
        <w:vertAlign w:val="baseline"/>
      </w:rPr>
    </w:lvl>
    <w:lvl w:ilvl="6">
      <w:start w:val="1"/>
      <w:numFmt w:val="bullet"/>
      <w:pStyle w:val="kBullet2contracts"/>
      <w:lvlText w:val=""/>
      <w:lvlJc w:val="left"/>
      <w:pPr>
        <w:tabs>
          <w:tab w:val="num" w:pos="1814"/>
        </w:tabs>
        <w:ind w:left="1814" w:hanging="567"/>
      </w:pPr>
      <w:rPr>
        <w:rFonts w:ascii="Symbol" w:hAnsi="Symbol" w:hint="default"/>
        <w:b w:val="0"/>
        <w:i w:val="0"/>
        <w:caps w:val="0"/>
        <w:strike w:val="0"/>
        <w:dstrike w:val="0"/>
        <w:vanish w:val="0"/>
        <w:color w:val="auto"/>
        <w:sz w:val="22"/>
        <w:vertAlign w:val="baseline"/>
      </w:rPr>
    </w:lvl>
    <w:lvl w:ilvl="7">
      <w:start w:val="1"/>
      <w:numFmt w:val="none"/>
      <w:suff w:val="nothing"/>
      <w:lvlText w:val=""/>
      <w:lvlJc w:val="left"/>
      <w:pPr>
        <w:ind w:left="0" w:firstLine="0"/>
      </w:pPr>
      <w:rPr>
        <w:rFonts w:ascii="Times New Roman" w:hAnsi="Times New Roman" w:hint="default"/>
        <w:b w:val="0"/>
        <w:i w:val="0"/>
        <w:caps w:val="0"/>
        <w:strike w:val="0"/>
        <w:dstrike w:val="0"/>
        <w:vanish w:val="0"/>
        <w:sz w:val="22"/>
        <w:vertAlign w:val="baseline"/>
      </w:rPr>
    </w:lvl>
    <w:lvl w:ilvl="8">
      <w:start w:val="1"/>
      <w:numFmt w:val="none"/>
      <w:suff w:val="nothing"/>
      <w:lvlText w:val=""/>
      <w:lvlJc w:val="left"/>
      <w:pPr>
        <w:ind w:left="0" w:firstLine="0"/>
      </w:pPr>
      <w:rPr>
        <w:rFonts w:ascii="Times New Roman" w:hAnsi="Times New Roman" w:hint="default"/>
        <w:b w:val="0"/>
        <w:i w:val="0"/>
        <w:caps w:val="0"/>
        <w:strike w:val="0"/>
        <w:dstrike w:val="0"/>
        <w:vanish w:val="0"/>
        <w:sz w:val="22"/>
        <w:vertAlign w:val="baseline"/>
      </w:rPr>
    </w:lvl>
  </w:abstractNum>
  <w:abstractNum w:abstractNumId="2" w15:restartNumberingAfterBreak="0">
    <w:nsid w:val="2A9F547E"/>
    <w:multiLevelType w:val="hybridMultilevel"/>
    <w:tmpl w:val="423C446E"/>
    <w:lvl w:ilvl="0" w:tplc="1BB08560">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842871"/>
    <w:multiLevelType w:val="hybridMultilevel"/>
    <w:tmpl w:val="BA249E40"/>
    <w:lvl w:ilvl="0" w:tplc="211EDBA0">
      <w:start w:val="1"/>
      <w:numFmt w:val="upperLetter"/>
      <w:pStyle w:val="kPreambleSRBcontracts"/>
      <w:lvlText w:val="(%1)"/>
      <w:lvlJc w:val="left"/>
      <w:pPr>
        <w:tabs>
          <w:tab w:val="num" w:pos="567"/>
        </w:tabs>
        <w:ind w:left="567" w:hanging="567"/>
      </w:pPr>
      <w:rPr>
        <w:rFonts w:hint="default"/>
      </w:rPr>
    </w:lvl>
    <w:lvl w:ilvl="1" w:tplc="6DF4A9B8">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007016"/>
    <w:multiLevelType w:val="hybridMultilevel"/>
    <w:tmpl w:val="880EE3FA"/>
    <w:lvl w:ilvl="0" w:tplc="48205D3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BCC7563"/>
    <w:multiLevelType w:val="hybridMultilevel"/>
    <w:tmpl w:val="46385124"/>
    <w:lvl w:ilvl="0" w:tplc="9D8C71B6">
      <w:start w:val="1"/>
      <w:numFmt w:val="upperRoman"/>
      <w:pStyle w:val="kSubtitleSectionAppendixSRBcontract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EDB4832"/>
    <w:multiLevelType w:val="hybridMultilevel"/>
    <w:tmpl w:val="36CE07B0"/>
    <w:lvl w:ilvl="0" w:tplc="46B28DA4">
      <w:start w:val="1"/>
      <w:numFmt w:val="decimal"/>
      <w:pStyle w:val="kPartiescontracts"/>
      <w:lvlText w:val="%1."/>
      <w:lvlJc w:val="left"/>
      <w:pPr>
        <w:tabs>
          <w:tab w:val="num" w:pos="567"/>
        </w:tabs>
        <w:ind w:left="567" w:hanging="56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FE2A65"/>
    <w:multiLevelType w:val="multilevel"/>
    <w:tmpl w:val="E9202B56"/>
    <w:lvl w:ilvl="0">
      <w:start w:val="1"/>
      <w:numFmt w:val="decimal"/>
      <w:pStyle w:val="Heading3"/>
      <w:lvlText w:val="%1."/>
      <w:lvlJc w:val="left"/>
      <w:pPr>
        <w:tabs>
          <w:tab w:val="num" w:pos="567"/>
        </w:tabs>
        <w:ind w:left="567" w:hanging="567"/>
      </w:pPr>
      <w:rPr>
        <w:rFonts w:ascii="Times New Roman" w:hAnsi="Times New Roman" w:hint="default"/>
        <w:b/>
        <w:i w:val="0"/>
        <w:caps w:val="0"/>
        <w:strike w:val="0"/>
        <w:dstrike w:val="0"/>
        <w:vanish w:val="0"/>
        <w:spacing w:val="0"/>
        <w:sz w:val="24"/>
        <w:vertAlign w:val="baseline"/>
      </w:rPr>
    </w:lvl>
    <w:lvl w:ilvl="1">
      <w:start w:val="1"/>
      <w:numFmt w:val="decimal"/>
      <w:pStyle w:val="kBody1SRBcontracts"/>
      <w:lvlText w:val="%1.%2."/>
      <w:lvlJc w:val="left"/>
      <w:pPr>
        <w:tabs>
          <w:tab w:val="num" w:pos="567"/>
        </w:tabs>
        <w:ind w:left="567" w:hanging="567"/>
      </w:pPr>
      <w:rPr>
        <w:rFonts w:ascii="Times New Roman" w:hAnsi="Times New Roman" w:hint="default"/>
        <w:b w:val="0"/>
        <w:i w:val="0"/>
        <w:caps w:val="0"/>
        <w:strike w:val="0"/>
        <w:dstrike w:val="0"/>
        <w:vanish w:val="0"/>
        <w:sz w:val="22"/>
        <w:vertAlign w:val="baseline"/>
      </w:rPr>
    </w:lvl>
    <w:lvl w:ilvl="2">
      <w:start w:val="1"/>
      <w:numFmt w:val="decimal"/>
      <w:pStyle w:val="kBody2SRBcontracts"/>
      <w:lvlText w:val="%1.%2.%3."/>
      <w:lvlJc w:val="left"/>
      <w:pPr>
        <w:tabs>
          <w:tab w:val="num" w:pos="1474"/>
        </w:tabs>
        <w:ind w:left="1247" w:hanging="680"/>
      </w:pPr>
      <w:rPr>
        <w:rFonts w:ascii="Times New Roman" w:hAnsi="Times New Roman" w:hint="default"/>
        <w:b w:val="0"/>
        <w:i w:val="0"/>
        <w:caps w:val="0"/>
        <w:strike w:val="0"/>
        <w:dstrike w:val="0"/>
        <w:vanish w:val="0"/>
        <w:sz w:val="22"/>
        <w:vertAlign w:val="baseline"/>
      </w:rPr>
    </w:lvl>
    <w:lvl w:ilvl="3">
      <w:start w:val="1"/>
      <w:numFmt w:val="lowerLetter"/>
      <w:pStyle w:val="kList1SRBcontracts"/>
      <w:lvlText w:val="%4)"/>
      <w:lvlJc w:val="left"/>
      <w:pPr>
        <w:tabs>
          <w:tab w:val="num" w:pos="1474"/>
        </w:tabs>
        <w:ind w:left="1247" w:hanging="680"/>
      </w:pPr>
      <w:rPr>
        <w:rFonts w:ascii="Times New Roman" w:hAnsi="Times New Roman" w:hint="default"/>
        <w:b w:val="0"/>
        <w:i w:val="0"/>
        <w:caps w:val="0"/>
        <w:strike w:val="0"/>
        <w:dstrike w:val="0"/>
        <w:vanish w:val="0"/>
        <w:sz w:val="22"/>
        <w:vertAlign w:val="baseline"/>
      </w:rPr>
    </w:lvl>
    <w:lvl w:ilvl="4">
      <w:start w:val="1"/>
      <w:numFmt w:val="lowerRoman"/>
      <w:pStyle w:val="kList2SRBcontracts"/>
      <w:lvlText w:val="(%5)"/>
      <w:lvlJc w:val="left"/>
      <w:pPr>
        <w:tabs>
          <w:tab w:val="num" w:pos="1474"/>
        </w:tabs>
        <w:ind w:left="1247" w:hanging="680"/>
      </w:pPr>
      <w:rPr>
        <w:rFonts w:ascii="Times New Roman" w:hAnsi="Times New Roman" w:hint="default"/>
        <w:b w:val="0"/>
        <w:i w:val="0"/>
        <w:caps w:val="0"/>
        <w:strike w:val="0"/>
        <w:dstrike w:val="0"/>
        <w:vanish w:val="0"/>
        <w:sz w:val="22"/>
        <w:vertAlign w:val="baseline"/>
      </w:rPr>
    </w:lvl>
    <w:lvl w:ilvl="5">
      <w:start w:val="1"/>
      <w:numFmt w:val="bullet"/>
      <w:pStyle w:val="kBulllet1SRBcontracts"/>
      <w:lvlText w:val=""/>
      <w:lvlJc w:val="left"/>
      <w:pPr>
        <w:tabs>
          <w:tab w:val="num" w:pos="1474"/>
        </w:tabs>
        <w:ind w:left="1247" w:hanging="680"/>
      </w:pPr>
      <w:rPr>
        <w:rFonts w:ascii="Symbol" w:hAnsi="Symbol" w:hint="default"/>
        <w:b w:val="0"/>
        <w:i w:val="0"/>
        <w:caps w:val="0"/>
        <w:strike w:val="0"/>
        <w:dstrike w:val="0"/>
        <w:vanish w:val="0"/>
        <w:color w:val="auto"/>
        <w:sz w:val="22"/>
        <w:vertAlign w:val="baseline"/>
      </w:rPr>
    </w:lvl>
    <w:lvl w:ilvl="6">
      <w:start w:val="1"/>
      <w:numFmt w:val="bullet"/>
      <w:pStyle w:val="kBullet2SRBcontracts"/>
      <w:lvlText w:val=""/>
      <w:lvlJc w:val="left"/>
      <w:pPr>
        <w:tabs>
          <w:tab w:val="num" w:pos="1814"/>
        </w:tabs>
        <w:ind w:left="1814" w:hanging="567"/>
      </w:pPr>
      <w:rPr>
        <w:rFonts w:ascii="Symbol" w:hAnsi="Symbol" w:hint="default"/>
        <w:b w:val="0"/>
        <w:i w:val="0"/>
        <w:caps w:val="0"/>
        <w:strike w:val="0"/>
        <w:dstrike w:val="0"/>
        <w:vanish w:val="0"/>
        <w:color w:val="auto"/>
        <w:sz w:val="22"/>
        <w:vertAlign w:val="baseline"/>
      </w:rPr>
    </w:lvl>
    <w:lvl w:ilvl="7">
      <w:start w:val="1"/>
      <w:numFmt w:val="none"/>
      <w:suff w:val="nothing"/>
      <w:lvlText w:val=""/>
      <w:lvlJc w:val="left"/>
      <w:pPr>
        <w:ind w:left="0" w:firstLine="0"/>
      </w:pPr>
      <w:rPr>
        <w:rFonts w:ascii="Times New Roman" w:hAnsi="Times New Roman" w:hint="default"/>
        <w:b w:val="0"/>
        <w:i w:val="0"/>
        <w:caps w:val="0"/>
        <w:strike w:val="0"/>
        <w:dstrike w:val="0"/>
        <w:vanish w:val="0"/>
        <w:sz w:val="22"/>
        <w:vertAlign w:val="baseline"/>
      </w:rPr>
    </w:lvl>
    <w:lvl w:ilvl="8">
      <w:start w:val="1"/>
      <w:numFmt w:val="none"/>
      <w:lvlText w:val=""/>
      <w:lvlJc w:val="left"/>
      <w:pPr>
        <w:tabs>
          <w:tab w:val="num" w:pos="0"/>
        </w:tabs>
        <w:ind w:left="0" w:firstLine="0"/>
      </w:pPr>
      <w:rPr>
        <w:rFonts w:ascii="Times New Roman" w:hAnsi="Times New Roman" w:hint="default"/>
        <w:b w:val="0"/>
        <w:i w:val="0"/>
        <w:caps w:val="0"/>
        <w:strike w:val="0"/>
        <w:dstrike w:val="0"/>
        <w:vanish w:val="0"/>
        <w:sz w:val="22"/>
        <w:vertAlign w:val="baseline"/>
      </w:rPr>
    </w:lvl>
  </w:abstractNum>
  <w:abstractNum w:abstractNumId="8" w15:restartNumberingAfterBreak="0">
    <w:nsid w:val="70BA67D2"/>
    <w:multiLevelType w:val="hybridMultilevel"/>
    <w:tmpl w:val="09DEC65A"/>
    <w:lvl w:ilvl="0" w:tplc="3692EE5E">
      <w:start w:val="1"/>
      <w:numFmt w:val="upperLetter"/>
      <w:pStyle w:val="kPreamblecontracts"/>
      <w:lvlText w:val="(%1)"/>
      <w:lvlJc w:val="left"/>
      <w:pPr>
        <w:tabs>
          <w:tab w:val="num" w:pos="567"/>
        </w:tabs>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4766642">
    <w:abstractNumId w:val="6"/>
  </w:num>
  <w:num w:numId="2" w16cid:durableId="1085959085">
    <w:abstractNumId w:val="8"/>
  </w:num>
  <w:num w:numId="3" w16cid:durableId="535847433">
    <w:abstractNumId w:val="1"/>
  </w:num>
  <w:num w:numId="4" w16cid:durableId="2059821095">
    <w:abstractNumId w:val="0"/>
  </w:num>
  <w:num w:numId="5" w16cid:durableId="1732262996">
    <w:abstractNumId w:val="3"/>
  </w:num>
  <w:num w:numId="6" w16cid:durableId="828447928">
    <w:abstractNumId w:val="7"/>
  </w:num>
  <w:num w:numId="7" w16cid:durableId="1629701031">
    <w:abstractNumId w:val="2"/>
  </w:num>
  <w:num w:numId="8" w16cid:durableId="2115516152">
    <w:abstractNumId w:val="5"/>
  </w:num>
  <w:num w:numId="9" w16cid:durableId="116184913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4459777">
    <w:abstractNumId w:val="1"/>
  </w:num>
  <w:num w:numId="11" w16cid:durableId="150975597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8387849">
    <w:abstractNumId w:val="1"/>
  </w:num>
  <w:num w:numId="13" w16cid:durableId="2134514567">
    <w:abstractNumId w:val="1"/>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094203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9007563">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5940990">
    <w:abstractNumId w:val="1"/>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38824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98257036">
    <w:abstractNumId w:val="1"/>
  </w:num>
  <w:num w:numId="19" w16cid:durableId="1632325459">
    <w:abstractNumId w:val="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16969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08662691">
    <w:abstractNumId w:val="1"/>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4852782">
    <w:abstractNumId w:val="1"/>
    <w:lvlOverride w:ilvl="0">
      <w:startOverride w:val="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85983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5492303">
    <w:abstractNumId w:val="1"/>
    <w:lvlOverride w:ilvl="0">
      <w:startOverride w:val="3"/>
    </w:lvlOverride>
    <w:lvlOverride w:ilvl="1">
      <w:startOverride w:val="3"/>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63138844">
    <w:abstractNumId w:val="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5824678">
    <w:abstractNumId w:val="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9373343">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69556196">
    <w:abstractNumId w:val="1"/>
  </w:num>
  <w:num w:numId="29" w16cid:durableId="992610474">
    <w:abstractNumId w:val="1"/>
    <w:lvlOverride w:ilvl="0">
      <w:startOverride w:val="3"/>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4222901">
    <w:abstractNumId w:val="1"/>
    <w:lvlOverride w:ilvl="0">
      <w:startOverride w:val="3"/>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52080343">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56236271">
    <w:abstractNumId w:val="1"/>
    <w:lvlOverride w:ilvl="0">
      <w:startOverride w:val="3"/>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6471768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2094599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92938720">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104773">
    <w:abstractNumId w:val="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554469">
    <w:abstractNumId w:val="1"/>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36293413">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88905875">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64229046">
    <w:abstractNumId w:val="1"/>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59394812">
    <w:abstractNumId w:val="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26647963">
    <w:abstractNumId w:val="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809545">
    <w:abstractNumId w:val="1"/>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2335218">
    <w:abstractNumId w:val="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10169978">
    <w:abstractNumId w:val="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75873275">
    <w:abstractNumId w:val="1"/>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56889588">
    <w:abstractNumId w:val="1"/>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85933383">
    <w:abstractNumId w:val="1"/>
    <w:lvlOverride w:ilvl="0">
      <w:startOverride w:val="4"/>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98316605">
    <w:abstractNumId w:val="1"/>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7691974">
    <w:abstractNumId w:val="1"/>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01212">
    <w:abstractNumId w:val="1"/>
    <w:lvlOverride w:ilvl="0">
      <w:startOverride w:val="4"/>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5194813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3341597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45363874">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38874076">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44185685">
    <w:abstractNumId w:val="1"/>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56127232">
    <w:abstractNumId w:val="1"/>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7048599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4193317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01372664">
    <w:abstractNumId w:val="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61695489">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20529450">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4387678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6542569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52811120">
    <w:abstractNumId w:val="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80715051">
    <w:abstractNumId w:val="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60913866">
    <w:abstractNumId w:val="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1893976">
    <w:abstractNumId w:val="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64192974">
    <w:abstractNumId w:val="1"/>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89834693">
    <w:abstractNumId w:val="1"/>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58714537">
    <w:abstractNumId w:val="1"/>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86304966">
    <w:abstractNumId w:val="1"/>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08798233">
    <w:abstractNumId w:val="1"/>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49464232">
    <w:abstractNumId w:val="1"/>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56486525">
    <w:abstractNumId w:val="1"/>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01162014">
    <w:abstractNumId w:val="1"/>
    <w:lvlOverride w:ilvl="0">
      <w:startOverride w:val="7"/>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337388444">
    <w:abstractNumId w:val="1"/>
    <w:lvlOverride w:ilvl="0">
      <w:startOverride w:val="7"/>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45928218">
    <w:abstractNumId w:val="1"/>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80363085">
    <w:abstractNumId w:val="1"/>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131678646">
    <w:abstractNumId w:val="1"/>
    <w:lvlOverride w:ilvl="0">
      <w:startOverride w:val="7"/>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03835750">
    <w:abstractNumId w:val="1"/>
    <w:lvlOverride w:ilvl="0">
      <w:startOverride w:val="7"/>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532661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837812500">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485054859">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13397258">
    <w:abstractNumId w:val="1"/>
    <w:lvlOverride w:ilvl="0">
      <w:startOverride w:val="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124885462">
    <w:abstractNumId w:val="1"/>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326324202">
    <w:abstractNumId w:val="1"/>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822112018">
    <w:abstractNumId w:val="1"/>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87514790">
    <w:abstractNumId w:val="1"/>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44807616">
    <w:abstractNumId w:val="1"/>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490944647">
    <w:abstractNumId w:val="1"/>
    <w:lvlOverride w:ilvl="0">
      <w:startOverride w:val="8"/>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56157125">
    <w:abstractNumId w:val="1"/>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608468821">
    <w:abstractNumId w:val="1"/>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96273080">
    <w:abstractNumId w:val="1"/>
    <w:lvlOverride w:ilvl="0">
      <w:startOverride w:val="8"/>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58679024">
    <w:abstractNumId w:val="1"/>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348260264">
    <w:abstractNumId w:val="1"/>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612662595">
    <w:abstractNumId w:val="1"/>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46679669">
    <w:abstractNumId w:val="1"/>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73942332">
    <w:abstractNumId w:val="1"/>
    <w:lvlOverride w:ilvl="0">
      <w:startOverride w:val="8"/>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19677036">
    <w:abstractNumId w:val="1"/>
    <w:lvlOverride w:ilvl="0">
      <w:startOverride w:val="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859050983">
    <w:abstractNumId w:val="1"/>
    <w:lvlOverride w:ilvl="0">
      <w:startOverride w:val="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023509193">
    <w:abstractNumId w:val="1"/>
    <w:lvlOverride w:ilvl="0">
      <w:startOverride w:val="8"/>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323967647">
    <w:abstractNumId w:val="1"/>
    <w:lvlOverride w:ilvl="0">
      <w:startOverride w:val="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735081163">
    <w:abstractNumId w:val="1"/>
    <w:lvlOverride w:ilvl="0">
      <w:startOverride w:val="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922908234">
    <w:abstractNumId w:val="1"/>
    <w:lvlOverride w:ilvl="0">
      <w:startOverride w:val="8"/>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869564150">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622200577">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457719512">
    <w:abstractNumId w:val="1"/>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961103415">
    <w:abstractNumId w:val="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074306738">
    <w:abstractNumId w:val="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595017405">
    <w:abstractNumId w:val="1"/>
    <w:lvlOverride w:ilvl="0">
      <w:startOverride w:val="9"/>
    </w:lvlOverride>
    <w:lvlOverride w:ilvl="1">
      <w:startOverride w:val="3"/>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500123911">
    <w:abstractNumId w:val="1"/>
    <w:lvlOverride w:ilvl="0">
      <w:startOverride w:val="9"/>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847011977">
    <w:abstractNumId w:val="1"/>
    <w:lvlOverride w:ilvl="0">
      <w:startOverride w:val="9"/>
    </w:lvlOverride>
    <w:lvlOverride w:ilvl="1">
      <w:startOverride w:val="3"/>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719744714">
    <w:abstractNumId w:val="1"/>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88929209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438567282">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83466566">
    <w:abstractNumId w:val="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566955975">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26496120">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293052876">
    <w:abstractNumId w:val="1"/>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958641104">
    <w:abstractNumId w:val="1"/>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982617114">
    <w:abstractNumId w:val="1"/>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805506223">
    <w:abstractNumId w:val="1"/>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586773165">
    <w:abstractNumId w:val="1"/>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665278928">
    <w:abstractNumId w:val="1"/>
    <w:lvlOverride w:ilvl="0">
      <w:startOverride w:val="1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2096974039">
    <w:abstractNumId w:val="4"/>
  </w:num>
  <w:num w:numId="127" w16cid:durableId="1257132860">
    <w:abstractNumId w:val="1"/>
  </w:num>
  <w:num w:numId="128" w16cid:durableId="548421371">
    <w:abstractNumId w:val="1"/>
  </w:num>
  <w:num w:numId="129" w16cid:durableId="635256186">
    <w:abstractNumId w:val="1"/>
  </w:num>
  <w:num w:numId="130" w16cid:durableId="1286153154">
    <w:abstractNumId w:val="1"/>
  </w:num>
  <w:num w:numId="131" w16cid:durableId="835069888">
    <w:abstractNumId w:val="7"/>
  </w:num>
  <w:num w:numId="132" w16cid:durableId="257108207">
    <w:abstractNumId w:val="1"/>
  </w:num>
  <w:num w:numId="133" w16cid:durableId="1429813817">
    <w:abstractNumId w:val="7"/>
  </w:num>
  <w:num w:numId="134" w16cid:durableId="21633788">
    <w:abstractNumId w:val="1"/>
  </w:num>
  <w:num w:numId="135" w16cid:durableId="539826020">
    <w:abstractNumId w:val="7"/>
  </w:num>
  <w:num w:numId="136" w16cid:durableId="1246112428">
    <w:abstractNumId w:val="1"/>
  </w:num>
  <w:num w:numId="137" w16cid:durableId="630867817">
    <w:abstractNumId w:val="7"/>
  </w:num>
  <w:num w:numId="138" w16cid:durableId="2142839440">
    <w:abstractNumId w:val="1"/>
  </w:num>
  <w:num w:numId="139" w16cid:durableId="26100483">
    <w:abstractNumId w:val="7"/>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9AF"/>
    <w:rsid w:val="00003BD4"/>
    <w:rsid w:val="00016FF6"/>
    <w:rsid w:val="0001793F"/>
    <w:rsid w:val="000258EC"/>
    <w:rsid w:val="0002729B"/>
    <w:rsid w:val="00030A30"/>
    <w:rsid w:val="00030CA0"/>
    <w:rsid w:val="00032547"/>
    <w:rsid w:val="000340A4"/>
    <w:rsid w:val="00034308"/>
    <w:rsid w:val="00034665"/>
    <w:rsid w:val="00043745"/>
    <w:rsid w:val="000438E6"/>
    <w:rsid w:val="00045594"/>
    <w:rsid w:val="000463F7"/>
    <w:rsid w:val="0004697A"/>
    <w:rsid w:val="00046FEA"/>
    <w:rsid w:val="00050A66"/>
    <w:rsid w:val="000538FD"/>
    <w:rsid w:val="00055DB9"/>
    <w:rsid w:val="00056109"/>
    <w:rsid w:val="00056577"/>
    <w:rsid w:val="000600A4"/>
    <w:rsid w:val="0006398B"/>
    <w:rsid w:val="00063B82"/>
    <w:rsid w:val="0006494D"/>
    <w:rsid w:val="00066E2E"/>
    <w:rsid w:val="000718CF"/>
    <w:rsid w:val="0007215D"/>
    <w:rsid w:val="00074972"/>
    <w:rsid w:val="00076224"/>
    <w:rsid w:val="00076481"/>
    <w:rsid w:val="000774A1"/>
    <w:rsid w:val="00077D4B"/>
    <w:rsid w:val="00081307"/>
    <w:rsid w:val="000817C5"/>
    <w:rsid w:val="0008247F"/>
    <w:rsid w:val="00086A2E"/>
    <w:rsid w:val="000921AD"/>
    <w:rsid w:val="0009368D"/>
    <w:rsid w:val="00097941"/>
    <w:rsid w:val="000A320D"/>
    <w:rsid w:val="000A3752"/>
    <w:rsid w:val="000A4547"/>
    <w:rsid w:val="000A515A"/>
    <w:rsid w:val="000B00DC"/>
    <w:rsid w:val="000B15A6"/>
    <w:rsid w:val="000B4591"/>
    <w:rsid w:val="000B4C5A"/>
    <w:rsid w:val="000B6499"/>
    <w:rsid w:val="000B667A"/>
    <w:rsid w:val="000C3063"/>
    <w:rsid w:val="000C4B27"/>
    <w:rsid w:val="000C506A"/>
    <w:rsid w:val="000C5FB2"/>
    <w:rsid w:val="000C6256"/>
    <w:rsid w:val="000C7A6F"/>
    <w:rsid w:val="000D0D2D"/>
    <w:rsid w:val="000D64E4"/>
    <w:rsid w:val="000D732D"/>
    <w:rsid w:val="000E2C2C"/>
    <w:rsid w:val="000E3E8F"/>
    <w:rsid w:val="000E610F"/>
    <w:rsid w:val="000E693B"/>
    <w:rsid w:val="000F05AC"/>
    <w:rsid w:val="000F069E"/>
    <w:rsid w:val="000F3760"/>
    <w:rsid w:val="000F4F73"/>
    <w:rsid w:val="000F545A"/>
    <w:rsid w:val="000F5547"/>
    <w:rsid w:val="000F6E0E"/>
    <w:rsid w:val="000F712A"/>
    <w:rsid w:val="00101C5E"/>
    <w:rsid w:val="00103CCC"/>
    <w:rsid w:val="00104180"/>
    <w:rsid w:val="00104A4D"/>
    <w:rsid w:val="001059DE"/>
    <w:rsid w:val="0010688C"/>
    <w:rsid w:val="00111282"/>
    <w:rsid w:val="00111A84"/>
    <w:rsid w:val="00111C1E"/>
    <w:rsid w:val="00114B61"/>
    <w:rsid w:val="00117726"/>
    <w:rsid w:val="00121A38"/>
    <w:rsid w:val="00121A79"/>
    <w:rsid w:val="00125398"/>
    <w:rsid w:val="00127A8F"/>
    <w:rsid w:val="00131E58"/>
    <w:rsid w:val="00132CD3"/>
    <w:rsid w:val="00134158"/>
    <w:rsid w:val="00135DA3"/>
    <w:rsid w:val="001365F2"/>
    <w:rsid w:val="00136E09"/>
    <w:rsid w:val="00140F2C"/>
    <w:rsid w:val="001421CB"/>
    <w:rsid w:val="001447B8"/>
    <w:rsid w:val="00144A2F"/>
    <w:rsid w:val="001461FA"/>
    <w:rsid w:val="00147524"/>
    <w:rsid w:val="001520C0"/>
    <w:rsid w:val="00152D86"/>
    <w:rsid w:val="00154873"/>
    <w:rsid w:val="00156BF6"/>
    <w:rsid w:val="0016117C"/>
    <w:rsid w:val="00163A9D"/>
    <w:rsid w:val="00163CA2"/>
    <w:rsid w:val="00164AFF"/>
    <w:rsid w:val="001653FB"/>
    <w:rsid w:val="00166661"/>
    <w:rsid w:val="00171457"/>
    <w:rsid w:val="00171C98"/>
    <w:rsid w:val="0017634C"/>
    <w:rsid w:val="001821D9"/>
    <w:rsid w:val="00191180"/>
    <w:rsid w:val="00191B11"/>
    <w:rsid w:val="0019283A"/>
    <w:rsid w:val="001930B6"/>
    <w:rsid w:val="00193B68"/>
    <w:rsid w:val="00196B97"/>
    <w:rsid w:val="001A1193"/>
    <w:rsid w:val="001A1BA0"/>
    <w:rsid w:val="001A6D09"/>
    <w:rsid w:val="001A7852"/>
    <w:rsid w:val="001B0E02"/>
    <w:rsid w:val="001B267B"/>
    <w:rsid w:val="001B3ACE"/>
    <w:rsid w:val="001B47F9"/>
    <w:rsid w:val="001B6A69"/>
    <w:rsid w:val="001C110C"/>
    <w:rsid w:val="001C120E"/>
    <w:rsid w:val="001C1D8C"/>
    <w:rsid w:val="001C29DB"/>
    <w:rsid w:val="001C2AF4"/>
    <w:rsid w:val="001C3EBE"/>
    <w:rsid w:val="001C5859"/>
    <w:rsid w:val="001D56CD"/>
    <w:rsid w:val="001D722C"/>
    <w:rsid w:val="001E020C"/>
    <w:rsid w:val="001E0D9F"/>
    <w:rsid w:val="001E1040"/>
    <w:rsid w:val="001E126C"/>
    <w:rsid w:val="001E3D35"/>
    <w:rsid w:val="001E794B"/>
    <w:rsid w:val="001F07B9"/>
    <w:rsid w:val="001F0979"/>
    <w:rsid w:val="001F0AAC"/>
    <w:rsid w:val="001F10D1"/>
    <w:rsid w:val="001F3FA6"/>
    <w:rsid w:val="001F577D"/>
    <w:rsid w:val="001F5E17"/>
    <w:rsid w:val="002003C7"/>
    <w:rsid w:val="00201C07"/>
    <w:rsid w:val="002057D9"/>
    <w:rsid w:val="002116BE"/>
    <w:rsid w:val="00212507"/>
    <w:rsid w:val="00212BFC"/>
    <w:rsid w:val="0021311C"/>
    <w:rsid w:val="00213D3D"/>
    <w:rsid w:val="00214AA1"/>
    <w:rsid w:val="002200FE"/>
    <w:rsid w:val="002222C9"/>
    <w:rsid w:val="0022240A"/>
    <w:rsid w:val="002227C9"/>
    <w:rsid w:val="0022553B"/>
    <w:rsid w:val="00225964"/>
    <w:rsid w:val="002266F8"/>
    <w:rsid w:val="002269C9"/>
    <w:rsid w:val="00231A35"/>
    <w:rsid w:val="002329A1"/>
    <w:rsid w:val="00235EE4"/>
    <w:rsid w:val="0023615A"/>
    <w:rsid w:val="002479D0"/>
    <w:rsid w:val="00250230"/>
    <w:rsid w:val="0025135C"/>
    <w:rsid w:val="00254D5C"/>
    <w:rsid w:val="00255A90"/>
    <w:rsid w:val="00260612"/>
    <w:rsid w:val="002628E9"/>
    <w:rsid w:val="002637C2"/>
    <w:rsid w:val="00265FA4"/>
    <w:rsid w:val="0026705A"/>
    <w:rsid w:val="00267072"/>
    <w:rsid w:val="00270E61"/>
    <w:rsid w:val="002716A1"/>
    <w:rsid w:val="00271D7D"/>
    <w:rsid w:val="00271E79"/>
    <w:rsid w:val="002724BB"/>
    <w:rsid w:val="00282BC3"/>
    <w:rsid w:val="0028648D"/>
    <w:rsid w:val="00296771"/>
    <w:rsid w:val="002A0356"/>
    <w:rsid w:val="002A2AF7"/>
    <w:rsid w:val="002A4E5C"/>
    <w:rsid w:val="002A672E"/>
    <w:rsid w:val="002A707D"/>
    <w:rsid w:val="002A73F9"/>
    <w:rsid w:val="002B0F17"/>
    <w:rsid w:val="002B26E3"/>
    <w:rsid w:val="002B270D"/>
    <w:rsid w:val="002B3A2A"/>
    <w:rsid w:val="002C0262"/>
    <w:rsid w:val="002C09C3"/>
    <w:rsid w:val="002C25B6"/>
    <w:rsid w:val="002C4EEB"/>
    <w:rsid w:val="002C690B"/>
    <w:rsid w:val="002D20E9"/>
    <w:rsid w:val="002D21AC"/>
    <w:rsid w:val="002D55D2"/>
    <w:rsid w:val="002E1B58"/>
    <w:rsid w:val="002E3CB4"/>
    <w:rsid w:val="002E4892"/>
    <w:rsid w:val="002E512B"/>
    <w:rsid w:val="002E5A32"/>
    <w:rsid w:val="002F066E"/>
    <w:rsid w:val="002F1062"/>
    <w:rsid w:val="002F29C8"/>
    <w:rsid w:val="002F4835"/>
    <w:rsid w:val="002F5AE6"/>
    <w:rsid w:val="002F6437"/>
    <w:rsid w:val="002F6DD2"/>
    <w:rsid w:val="002F7BC1"/>
    <w:rsid w:val="00300C0E"/>
    <w:rsid w:val="003023F9"/>
    <w:rsid w:val="00303A61"/>
    <w:rsid w:val="00307D78"/>
    <w:rsid w:val="003115B1"/>
    <w:rsid w:val="00315DDB"/>
    <w:rsid w:val="0031606C"/>
    <w:rsid w:val="003164E6"/>
    <w:rsid w:val="00320D90"/>
    <w:rsid w:val="003239BA"/>
    <w:rsid w:val="00324C72"/>
    <w:rsid w:val="00327B31"/>
    <w:rsid w:val="00333538"/>
    <w:rsid w:val="0033553D"/>
    <w:rsid w:val="00336F7D"/>
    <w:rsid w:val="00337368"/>
    <w:rsid w:val="00340C81"/>
    <w:rsid w:val="003415B0"/>
    <w:rsid w:val="00343134"/>
    <w:rsid w:val="003432FE"/>
    <w:rsid w:val="003458DA"/>
    <w:rsid w:val="00347757"/>
    <w:rsid w:val="00351547"/>
    <w:rsid w:val="00351F79"/>
    <w:rsid w:val="00361694"/>
    <w:rsid w:val="003629EC"/>
    <w:rsid w:val="00366286"/>
    <w:rsid w:val="00366B0F"/>
    <w:rsid w:val="0036717E"/>
    <w:rsid w:val="003671A0"/>
    <w:rsid w:val="0037223B"/>
    <w:rsid w:val="00377399"/>
    <w:rsid w:val="00386F20"/>
    <w:rsid w:val="00390AB5"/>
    <w:rsid w:val="00390DF7"/>
    <w:rsid w:val="00391708"/>
    <w:rsid w:val="003917DF"/>
    <w:rsid w:val="00394125"/>
    <w:rsid w:val="00397F16"/>
    <w:rsid w:val="003A3C39"/>
    <w:rsid w:val="003A74CF"/>
    <w:rsid w:val="003A798B"/>
    <w:rsid w:val="003B1FDE"/>
    <w:rsid w:val="003B27AC"/>
    <w:rsid w:val="003B4419"/>
    <w:rsid w:val="003B4BE2"/>
    <w:rsid w:val="003C254C"/>
    <w:rsid w:val="003C44FD"/>
    <w:rsid w:val="003C77B2"/>
    <w:rsid w:val="003C7E6E"/>
    <w:rsid w:val="003D1469"/>
    <w:rsid w:val="003D14A1"/>
    <w:rsid w:val="003D1D96"/>
    <w:rsid w:val="003D1EB3"/>
    <w:rsid w:val="003D4911"/>
    <w:rsid w:val="003D53E4"/>
    <w:rsid w:val="003D5F43"/>
    <w:rsid w:val="003D6142"/>
    <w:rsid w:val="003D6329"/>
    <w:rsid w:val="003D6931"/>
    <w:rsid w:val="003E0140"/>
    <w:rsid w:val="003E0883"/>
    <w:rsid w:val="003E15E6"/>
    <w:rsid w:val="003E1EF3"/>
    <w:rsid w:val="003E426F"/>
    <w:rsid w:val="003E52BE"/>
    <w:rsid w:val="003F028E"/>
    <w:rsid w:val="003F07F7"/>
    <w:rsid w:val="003F3094"/>
    <w:rsid w:val="003F6A22"/>
    <w:rsid w:val="004017E0"/>
    <w:rsid w:val="00401A3B"/>
    <w:rsid w:val="00405EC4"/>
    <w:rsid w:val="00407556"/>
    <w:rsid w:val="004118B5"/>
    <w:rsid w:val="00412E20"/>
    <w:rsid w:val="00417BFD"/>
    <w:rsid w:val="0042075F"/>
    <w:rsid w:val="004266EA"/>
    <w:rsid w:val="004333D8"/>
    <w:rsid w:val="004358B2"/>
    <w:rsid w:val="00436C5C"/>
    <w:rsid w:val="0044351D"/>
    <w:rsid w:val="00443A18"/>
    <w:rsid w:val="00447E77"/>
    <w:rsid w:val="004519F2"/>
    <w:rsid w:val="0045692A"/>
    <w:rsid w:val="00461474"/>
    <w:rsid w:val="0047225C"/>
    <w:rsid w:val="004723A0"/>
    <w:rsid w:val="00474913"/>
    <w:rsid w:val="00481483"/>
    <w:rsid w:val="00481BE2"/>
    <w:rsid w:val="00482CC7"/>
    <w:rsid w:val="00486681"/>
    <w:rsid w:val="00490751"/>
    <w:rsid w:val="00490B43"/>
    <w:rsid w:val="004A1DB6"/>
    <w:rsid w:val="004A1FB1"/>
    <w:rsid w:val="004A37D0"/>
    <w:rsid w:val="004A4703"/>
    <w:rsid w:val="004A4D05"/>
    <w:rsid w:val="004A4F08"/>
    <w:rsid w:val="004A66CF"/>
    <w:rsid w:val="004A70CE"/>
    <w:rsid w:val="004A7B63"/>
    <w:rsid w:val="004A7D8C"/>
    <w:rsid w:val="004B07EB"/>
    <w:rsid w:val="004B1036"/>
    <w:rsid w:val="004B37F9"/>
    <w:rsid w:val="004B49F3"/>
    <w:rsid w:val="004B57D8"/>
    <w:rsid w:val="004B6FB8"/>
    <w:rsid w:val="004B78D4"/>
    <w:rsid w:val="004C1C65"/>
    <w:rsid w:val="004C2077"/>
    <w:rsid w:val="004C5DCF"/>
    <w:rsid w:val="004C6D75"/>
    <w:rsid w:val="004C793C"/>
    <w:rsid w:val="004D0661"/>
    <w:rsid w:val="004D15D2"/>
    <w:rsid w:val="004D2027"/>
    <w:rsid w:val="004D2420"/>
    <w:rsid w:val="004D498B"/>
    <w:rsid w:val="004D6127"/>
    <w:rsid w:val="004D6A31"/>
    <w:rsid w:val="004E5174"/>
    <w:rsid w:val="004E6A56"/>
    <w:rsid w:val="004F0D1D"/>
    <w:rsid w:val="004F122A"/>
    <w:rsid w:val="004F4CEB"/>
    <w:rsid w:val="005003AC"/>
    <w:rsid w:val="00500F6B"/>
    <w:rsid w:val="00501933"/>
    <w:rsid w:val="005022F8"/>
    <w:rsid w:val="00503C0A"/>
    <w:rsid w:val="00504CD5"/>
    <w:rsid w:val="00505FC6"/>
    <w:rsid w:val="00506A2B"/>
    <w:rsid w:val="005076C6"/>
    <w:rsid w:val="00511845"/>
    <w:rsid w:val="005142F9"/>
    <w:rsid w:val="00516149"/>
    <w:rsid w:val="0051687C"/>
    <w:rsid w:val="005211E8"/>
    <w:rsid w:val="00524358"/>
    <w:rsid w:val="00524A8E"/>
    <w:rsid w:val="00526BB9"/>
    <w:rsid w:val="00533CAC"/>
    <w:rsid w:val="00536808"/>
    <w:rsid w:val="005419AB"/>
    <w:rsid w:val="00542025"/>
    <w:rsid w:val="00543131"/>
    <w:rsid w:val="0054648D"/>
    <w:rsid w:val="0055056D"/>
    <w:rsid w:val="005514ED"/>
    <w:rsid w:val="00555241"/>
    <w:rsid w:val="00556CAB"/>
    <w:rsid w:val="00557608"/>
    <w:rsid w:val="00557C2D"/>
    <w:rsid w:val="005613DF"/>
    <w:rsid w:val="0056683D"/>
    <w:rsid w:val="005754FC"/>
    <w:rsid w:val="00576DF1"/>
    <w:rsid w:val="00584504"/>
    <w:rsid w:val="00584AEC"/>
    <w:rsid w:val="0059020E"/>
    <w:rsid w:val="00593C7C"/>
    <w:rsid w:val="005A204D"/>
    <w:rsid w:val="005A574E"/>
    <w:rsid w:val="005A64CC"/>
    <w:rsid w:val="005B7001"/>
    <w:rsid w:val="005C1605"/>
    <w:rsid w:val="005C37D0"/>
    <w:rsid w:val="005C797B"/>
    <w:rsid w:val="005D088B"/>
    <w:rsid w:val="005D3707"/>
    <w:rsid w:val="005D6EAC"/>
    <w:rsid w:val="005E1235"/>
    <w:rsid w:val="005E53C9"/>
    <w:rsid w:val="005E786A"/>
    <w:rsid w:val="005F2B4A"/>
    <w:rsid w:val="005F3F2D"/>
    <w:rsid w:val="005F3F48"/>
    <w:rsid w:val="005F45A1"/>
    <w:rsid w:val="005F6941"/>
    <w:rsid w:val="005F6B94"/>
    <w:rsid w:val="0060290F"/>
    <w:rsid w:val="00603710"/>
    <w:rsid w:val="0060451A"/>
    <w:rsid w:val="00605102"/>
    <w:rsid w:val="00606CFF"/>
    <w:rsid w:val="006112FD"/>
    <w:rsid w:val="00614903"/>
    <w:rsid w:val="00614E11"/>
    <w:rsid w:val="006201B9"/>
    <w:rsid w:val="006212C5"/>
    <w:rsid w:val="006242A1"/>
    <w:rsid w:val="00626300"/>
    <w:rsid w:val="00626B15"/>
    <w:rsid w:val="006319FF"/>
    <w:rsid w:val="00634030"/>
    <w:rsid w:val="006364CF"/>
    <w:rsid w:val="00636999"/>
    <w:rsid w:val="006372F7"/>
    <w:rsid w:val="006379AF"/>
    <w:rsid w:val="0064113E"/>
    <w:rsid w:val="0065137D"/>
    <w:rsid w:val="00652ED1"/>
    <w:rsid w:val="00653998"/>
    <w:rsid w:val="00653D92"/>
    <w:rsid w:val="00657876"/>
    <w:rsid w:val="00662DBC"/>
    <w:rsid w:val="006665E2"/>
    <w:rsid w:val="00666814"/>
    <w:rsid w:val="0066688D"/>
    <w:rsid w:val="00672E4A"/>
    <w:rsid w:val="00677806"/>
    <w:rsid w:val="0068041A"/>
    <w:rsid w:val="006805F1"/>
    <w:rsid w:val="006814D0"/>
    <w:rsid w:val="0068227E"/>
    <w:rsid w:val="006830F9"/>
    <w:rsid w:val="006A1433"/>
    <w:rsid w:val="006A596A"/>
    <w:rsid w:val="006A6FC4"/>
    <w:rsid w:val="006B0BEC"/>
    <w:rsid w:val="006B12F9"/>
    <w:rsid w:val="006B243E"/>
    <w:rsid w:val="006B2C60"/>
    <w:rsid w:val="006B30C2"/>
    <w:rsid w:val="006B5638"/>
    <w:rsid w:val="006C0B8F"/>
    <w:rsid w:val="006C0DCA"/>
    <w:rsid w:val="006C25DE"/>
    <w:rsid w:val="006C5711"/>
    <w:rsid w:val="006C60CF"/>
    <w:rsid w:val="006D08B0"/>
    <w:rsid w:val="006D1103"/>
    <w:rsid w:val="006D1548"/>
    <w:rsid w:val="006D2987"/>
    <w:rsid w:val="006D2A0E"/>
    <w:rsid w:val="006D2A89"/>
    <w:rsid w:val="006D52F4"/>
    <w:rsid w:val="006D603D"/>
    <w:rsid w:val="006D6D00"/>
    <w:rsid w:val="006F095E"/>
    <w:rsid w:val="006F0F6C"/>
    <w:rsid w:val="006F7234"/>
    <w:rsid w:val="006F78BA"/>
    <w:rsid w:val="006F7DE2"/>
    <w:rsid w:val="00700364"/>
    <w:rsid w:val="00701546"/>
    <w:rsid w:val="0070322C"/>
    <w:rsid w:val="00704887"/>
    <w:rsid w:val="0070681F"/>
    <w:rsid w:val="00707F20"/>
    <w:rsid w:val="00711A2A"/>
    <w:rsid w:val="007121D3"/>
    <w:rsid w:val="00714168"/>
    <w:rsid w:val="007159A8"/>
    <w:rsid w:val="00716697"/>
    <w:rsid w:val="00716BC8"/>
    <w:rsid w:val="0072050B"/>
    <w:rsid w:val="007207F5"/>
    <w:rsid w:val="0072135B"/>
    <w:rsid w:val="0072447A"/>
    <w:rsid w:val="007268A9"/>
    <w:rsid w:val="00726D63"/>
    <w:rsid w:val="0072710E"/>
    <w:rsid w:val="007272FC"/>
    <w:rsid w:val="007273AB"/>
    <w:rsid w:val="0073616D"/>
    <w:rsid w:val="00736DCF"/>
    <w:rsid w:val="00737765"/>
    <w:rsid w:val="0074144C"/>
    <w:rsid w:val="00742251"/>
    <w:rsid w:val="00744B96"/>
    <w:rsid w:val="0074536F"/>
    <w:rsid w:val="007471B0"/>
    <w:rsid w:val="0075400B"/>
    <w:rsid w:val="007544E5"/>
    <w:rsid w:val="00754E36"/>
    <w:rsid w:val="00756BE6"/>
    <w:rsid w:val="007601A6"/>
    <w:rsid w:val="007610B0"/>
    <w:rsid w:val="0076208A"/>
    <w:rsid w:val="00763348"/>
    <w:rsid w:val="0076419C"/>
    <w:rsid w:val="0076523A"/>
    <w:rsid w:val="00770A0C"/>
    <w:rsid w:val="0077189E"/>
    <w:rsid w:val="00773B74"/>
    <w:rsid w:val="00780C6E"/>
    <w:rsid w:val="00780CC2"/>
    <w:rsid w:val="00781C7B"/>
    <w:rsid w:val="007838CD"/>
    <w:rsid w:val="007865DB"/>
    <w:rsid w:val="00792BD8"/>
    <w:rsid w:val="007A1A98"/>
    <w:rsid w:val="007A5934"/>
    <w:rsid w:val="007A5F54"/>
    <w:rsid w:val="007B04B4"/>
    <w:rsid w:val="007B1F92"/>
    <w:rsid w:val="007B208D"/>
    <w:rsid w:val="007C0F0D"/>
    <w:rsid w:val="007C1390"/>
    <w:rsid w:val="007C1717"/>
    <w:rsid w:val="007C1734"/>
    <w:rsid w:val="007C2CD3"/>
    <w:rsid w:val="007C4413"/>
    <w:rsid w:val="007C6448"/>
    <w:rsid w:val="007C660B"/>
    <w:rsid w:val="007C70F4"/>
    <w:rsid w:val="007D324B"/>
    <w:rsid w:val="007D38B3"/>
    <w:rsid w:val="007D38CD"/>
    <w:rsid w:val="007D79D9"/>
    <w:rsid w:val="007E0F5E"/>
    <w:rsid w:val="007E17C6"/>
    <w:rsid w:val="007F0747"/>
    <w:rsid w:val="007F1789"/>
    <w:rsid w:val="007F3486"/>
    <w:rsid w:val="007F4695"/>
    <w:rsid w:val="007F556D"/>
    <w:rsid w:val="007F7038"/>
    <w:rsid w:val="007F77E4"/>
    <w:rsid w:val="0080083B"/>
    <w:rsid w:val="00801D0B"/>
    <w:rsid w:val="0080224C"/>
    <w:rsid w:val="00802858"/>
    <w:rsid w:val="00803457"/>
    <w:rsid w:val="00811472"/>
    <w:rsid w:val="00815274"/>
    <w:rsid w:val="00820119"/>
    <w:rsid w:val="00820C2D"/>
    <w:rsid w:val="008210F6"/>
    <w:rsid w:val="00821DB8"/>
    <w:rsid w:val="00821DD4"/>
    <w:rsid w:val="00826543"/>
    <w:rsid w:val="0083673E"/>
    <w:rsid w:val="008427BC"/>
    <w:rsid w:val="0084418C"/>
    <w:rsid w:val="008443C5"/>
    <w:rsid w:val="00846D59"/>
    <w:rsid w:val="00850457"/>
    <w:rsid w:val="00853671"/>
    <w:rsid w:val="00857B68"/>
    <w:rsid w:val="008611DE"/>
    <w:rsid w:val="00861A26"/>
    <w:rsid w:val="00866780"/>
    <w:rsid w:val="008706FC"/>
    <w:rsid w:val="00870B9A"/>
    <w:rsid w:val="0087136F"/>
    <w:rsid w:val="00873984"/>
    <w:rsid w:val="00875107"/>
    <w:rsid w:val="00875E3E"/>
    <w:rsid w:val="00876064"/>
    <w:rsid w:val="0087650D"/>
    <w:rsid w:val="00880931"/>
    <w:rsid w:val="00880A65"/>
    <w:rsid w:val="008833A8"/>
    <w:rsid w:val="008877B2"/>
    <w:rsid w:val="00892FB2"/>
    <w:rsid w:val="008958A7"/>
    <w:rsid w:val="008969C7"/>
    <w:rsid w:val="008A0492"/>
    <w:rsid w:val="008A202D"/>
    <w:rsid w:val="008A2670"/>
    <w:rsid w:val="008A35F9"/>
    <w:rsid w:val="008A6F1A"/>
    <w:rsid w:val="008A77A8"/>
    <w:rsid w:val="008B11F5"/>
    <w:rsid w:val="008B300E"/>
    <w:rsid w:val="008B4182"/>
    <w:rsid w:val="008B41DB"/>
    <w:rsid w:val="008B47A4"/>
    <w:rsid w:val="008B4B02"/>
    <w:rsid w:val="008B728A"/>
    <w:rsid w:val="008B7B41"/>
    <w:rsid w:val="008C3229"/>
    <w:rsid w:val="008C7C88"/>
    <w:rsid w:val="008D3C53"/>
    <w:rsid w:val="008D6326"/>
    <w:rsid w:val="008D7B11"/>
    <w:rsid w:val="008E1C8C"/>
    <w:rsid w:val="008E38A0"/>
    <w:rsid w:val="008E3C9F"/>
    <w:rsid w:val="008E620B"/>
    <w:rsid w:val="008F47AF"/>
    <w:rsid w:val="008F4F89"/>
    <w:rsid w:val="008F6CF0"/>
    <w:rsid w:val="008F706F"/>
    <w:rsid w:val="0090086A"/>
    <w:rsid w:val="0090660B"/>
    <w:rsid w:val="009069D7"/>
    <w:rsid w:val="00915E4F"/>
    <w:rsid w:val="009226EF"/>
    <w:rsid w:val="00922BB9"/>
    <w:rsid w:val="00924DDC"/>
    <w:rsid w:val="00931A35"/>
    <w:rsid w:val="00932DE5"/>
    <w:rsid w:val="00933F78"/>
    <w:rsid w:val="00934044"/>
    <w:rsid w:val="00936518"/>
    <w:rsid w:val="00937D9E"/>
    <w:rsid w:val="0094013B"/>
    <w:rsid w:val="0094138B"/>
    <w:rsid w:val="00941B6E"/>
    <w:rsid w:val="00941D43"/>
    <w:rsid w:val="009469FF"/>
    <w:rsid w:val="0095099D"/>
    <w:rsid w:val="009520D9"/>
    <w:rsid w:val="009549C5"/>
    <w:rsid w:val="00955C12"/>
    <w:rsid w:val="009600EC"/>
    <w:rsid w:val="00960C1A"/>
    <w:rsid w:val="0096659B"/>
    <w:rsid w:val="00966FE6"/>
    <w:rsid w:val="0097133C"/>
    <w:rsid w:val="00971482"/>
    <w:rsid w:val="00971D23"/>
    <w:rsid w:val="00973805"/>
    <w:rsid w:val="00973EC0"/>
    <w:rsid w:val="00974599"/>
    <w:rsid w:val="009750CD"/>
    <w:rsid w:val="009759A5"/>
    <w:rsid w:val="009762C9"/>
    <w:rsid w:val="0098622F"/>
    <w:rsid w:val="00991D36"/>
    <w:rsid w:val="0099200E"/>
    <w:rsid w:val="0099338D"/>
    <w:rsid w:val="00995A7A"/>
    <w:rsid w:val="009A1946"/>
    <w:rsid w:val="009A4649"/>
    <w:rsid w:val="009B43FD"/>
    <w:rsid w:val="009B695F"/>
    <w:rsid w:val="009C09C2"/>
    <w:rsid w:val="009C196E"/>
    <w:rsid w:val="009C4352"/>
    <w:rsid w:val="009D01AA"/>
    <w:rsid w:val="009D3AA7"/>
    <w:rsid w:val="009D53DD"/>
    <w:rsid w:val="009D5AED"/>
    <w:rsid w:val="009E22DF"/>
    <w:rsid w:val="009E331C"/>
    <w:rsid w:val="009E53D3"/>
    <w:rsid w:val="009E5A64"/>
    <w:rsid w:val="009F344C"/>
    <w:rsid w:val="00A0070A"/>
    <w:rsid w:val="00A03F93"/>
    <w:rsid w:val="00A04583"/>
    <w:rsid w:val="00A0483B"/>
    <w:rsid w:val="00A05357"/>
    <w:rsid w:val="00A10DB7"/>
    <w:rsid w:val="00A12E2F"/>
    <w:rsid w:val="00A1445C"/>
    <w:rsid w:val="00A15C7A"/>
    <w:rsid w:val="00A22993"/>
    <w:rsid w:val="00A231FF"/>
    <w:rsid w:val="00A236E3"/>
    <w:rsid w:val="00A25284"/>
    <w:rsid w:val="00A2716A"/>
    <w:rsid w:val="00A27702"/>
    <w:rsid w:val="00A30DC3"/>
    <w:rsid w:val="00A340CC"/>
    <w:rsid w:val="00A41607"/>
    <w:rsid w:val="00A4226E"/>
    <w:rsid w:val="00A475D8"/>
    <w:rsid w:val="00A524B2"/>
    <w:rsid w:val="00A52C9A"/>
    <w:rsid w:val="00A54DD1"/>
    <w:rsid w:val="00A60A54"/>
    <w:rsid w:val="00A61FFB"/>
    <w:rsid w:val="00A62A48"/>
    <w:rsid w:val="00A63F99"/>
    <w:rsid w:val="00A64A82"/>
    <w:rsid w:val="00A67437"/>
    <w:rsid w:val="00A74C42"/>
    <w:rsid w:val="00A7511A"/>
    <w:rsid w:val="00A76696"/>
    <w:rsid w:val="00A77921"/>
    <w:rsid w:val="00A80FC2"/>
    <w:rsid w:val="00A85F4D"/>
    <w:rsid w:val="00A9089D"/>
    <w:rsid w:val="00A90C03"/>
    <w:rsid w:val="00A946DC"/>
    <w:rsid w:val="00A95162"/>
    <w:rsid w:val="00A95D58"/>
    <w:rsid w:val="00AA07F0"/>
    <w:rsid w:val="00AA695A"/>
    <w:rsid w:val="00AA721F"/>
    <w:rsid w:val="00AB1A84"/>
    <w:rsid w:val="00AB1A96"/>
    <w:rsid w:val="00AB2196"/>
    <w:rsid w:val="00AB253E"/>
    <w:rsid w:val="00AB4B53"/>
    <w:rsid w:val="00AC2073"/>
    <w:rsid w:val="00AC4540"/>
    <w:rsid w:val="00AD0841"/>
    <w:rsid w:val="00AD1764"/>
    <w:rsid w:val="00AD19D4"/>
    <w:rsid w:val="00AD1DB6"/>
    <w:rsid w:val="00AD20AD"/>
    <w:rsid w:val="00AD2B3F"/>
    <w:rsid w:val="00AD3A6A"/>
    <w:rsid w:val="00AD5AF0"/>
    <w:rsid w:val="00AE3ACE"/>
    <w:rsid w:val="00AE599F"/>
    <w:rsid w:val="00AE75F5"/>
    <w:rsid w:val="00AE7A9F"/>
    <w:rsid w:val="00AF0BD0"/>
    <w:rsid w:val="00AF6B96"/>
    <w:rsid w:val="00AF6DF4"/>
    <w:rsid w:val="00B0097B"/>
    <w:rsid w:val="00B01273"/>
    <w:rsid w:val="00B0266D"/>
    <w:rsid w:val="00B05710"/>
    <w:rsid w:val="00B072AC"/>
    <w:rsid w:val="00B07BEA"/>
    <w:rsid w:val="00B10DA5"/>
    <w:rsid w:val="00B23D8D"/>
    <w:rsid w:val="00B315B7"/>
    <w:rsid w:val="00B31CF0"/>
    <w:rsid w:val="00B33E03"/>
    <w:rsid w:val="00B4028B"/>
    <w:rsid w:val="00B4305D"/>
    <w:rsid w:val="00B457EC"/>
    <w:rsid w:val="00B46573"/>
    <w:rsid w:val="00B606DA"/>
    <w:rsid w:val="00B625CE"/>
    <w:rsid w:val="00B63154"/>
    <w:rsid w:val="00B645CB"/>
    <w:rsid w:val="00B65280"/>
    <w:rsid w:val="00B6644A"/>
    <w:rsid w:val="00B76D41"/>
    <w:rsid w:val="00B82B83"/>
    <w:rsid w:val="00B85E08"/>
    <w:rsid w:val="00B92668"/>
    <w:rsid w:val="00B93DBB"/>
    <w:rsid w:val="00B95E29"/>
    <w:rsid w:val="00B9798D"/>
    <w:rsid w:val="00BA102E"/>
    <w:rsid w:val="00BA12D2"/>
    <w:rsid w:val="00BA2363"/>
    <w:rsid w:val="00BA3010"/>
    <w:rsid w:val="00BA3070"/>
    <w:rsid w:val="00BA3B1B"/>
    <w:rsid w:val="00BA4358"/>
    <w:rsid w:val="00BA5A2F"/>
    <w:rsid w:val="00BB3689"/>
    <w:rsid w:val="00BB784C"/>
    <w:rsid w:val="00BC4171"/>
    <w:rsid w:val="00BC47C0"/>
    <w:rsid w:val="00BC5917"/>
    <w:rsid w:val="00BD1EF4"/>
    <w:rsid w:val="00BD2407"/>
    <w:rsid w:val="00BD40B1"/>
    <w:rsid w:val="00BD48B6"/>
    <w:rsid w:val="00BD4E43"/>
    <w:rsid w:val="00BE104D"/>
    <w:rsid w:val="00BE1D13"/>
    <w:rsid w:val="00BE47B7"/>
    <w:rsid w:val="00BE740E"/>
    <w:rsid w:val="00BF38FA"/>
    <w:rsid w:val="00BF58BD"/>
    <w:rsid w:val="00BF6E53"/>
    <w:rsid w:val="00C02748"/>
    <w:rsid w:val="00C06588"/>
    <w:rsid w:val="00C117EB"/>
    <w:rsid w:val="00C13975"/>
    <w:rsid w:val="00C13BEA"/>
    <w:rsid w:val="00C20F1F"/>
    <w:rsid w:val="00C25BEC"/>
    <w:rsid w:val="00C26124"/>
    <w:rsid w:val="00C34237"/>
    <w:rsid w:val="00C34BD9"/>
    <w:rsid w:val="00C354D2"/>
    <w:rsid w:val="00C35E42"/>
    <w:rsid w:val="00C44CDC"/>
    <w:rsid w:val="00C51526"/>
    <w:rsid w:val="00C521B0"/>
    <w:rsid w:val="00C57AAF"/>
    <w:rsid w:val="00C60DB8"/>
    <w:rsid w:val="00C61ACA"/>
    <w:rsid w:val="00C62C33"/>
    <w:rsid w:val="00C645EE"/>
    <w:rsid w:val="00C651C9"/>
    <w:rsid w:val="00C70952"/>
    <w:rsid w:val="00C762F3"/>
    <w:rsid w:val="00C814CF"/>
    <w:rsid w:val="00C81BC8"/>
    <w:rsid w:val="00C82B71"/>
    <w:rsid w:val="00C86AB0"/>
    <w:rsid w:val="00C91C0D"/>
    <w:rsid w:val="00C926E2"/>
    <w:rsid w:val="00C93049"/>
    <w:rsid w:val="00C938EA"/>
    <w:rsid w:val="00C93BDD"/>
    <w:rsid w:val="00C9514E"/>
    <w:rsid w:val="00CA0BC7"/>
    <w:rsid w:val="00CA1A52"/>
    <w:rsid w:val="00CA35B0"/>
    <w:rsid w:val="00CA3795"/>
    <w:rsid w:val="00CA64D4"/>
    <w:rsid w:val="00CA7911"/>
    <w:rsid w:val="00CB509C"/>
    <w:rsid w:val="00CC146D"/>
    <w:rsid w:val="00CC2F8E"/>
    <w:rsid w:val="00CD187C"/>
    <w:rsid w:val="00CD4E1E"/>
    <w:rsid w:val="00CD7C0D"/>
    <w:rsid w:val="00CE39E7"/>
    <w:rsid w:val="00CF0777"/>
    <w:rsid w:val="00CF1A1E"/>
    <w:rsid w:val="00CF49A7"/>
    <w:rsid w:val="00CF63BF"/>
    <w:rsid w:val="00D0193F"/>
    <w:rsid w:val="00D03292"/>
    <w:rsid w:val="00D06522"/>
    <w:rsid w:val="00D07A1C"/>
    <w:rsid w:val="00D11D9A"/>
    <w:rsid w:val="00D215D9"/>
    <w:rsid w:val="00D2350A"/>
    <w:rsid w:val="00D254ED"/>
    <w:rsid w:val="00D2579E"/>
    <w:rsid w:val="00D257DF"/>
    <w:rsid w:val="00D2696F"/>
    <w:rsid w:val="00D26C19"/>
    <w:rsid w:val="00D30279"/>
    <w:rsid w:val="00D30939"/>
    <w:rsid w:val="00D333C9"/>
    <w:rsid w:val="00D3518F"/>
    <w:rsid w:val="00D35B86"/>
    <w:rsid w:val="00D378E8"/>
    <w:rsid w:val="00D41153"/>
    <w:rsid w:val="00D42352"/>
    <w:rsid w:val="00D42500"/>
    <w:rsid w:val="00D53835"/>
    <w:rsid w:val="00D55184"/>
    <w:rsid w:val="00D56190"/>
    <w:rsid w:val="00D62812"/>
    <w:rsid w:val="00D63CC2"/>
    <w:rsid w:val="00D6564E"/>
    <w:rsid w:val="00D710DE"/>
    <w:rsid w:val="00D727FF"/>
    <w:rsid w:val="00D77294"/>
    <w:rsid w:val="00D772F8"/>
    <w:rsid w:val="00D81BCB"/>
    <w:rsid w:val="00D86891"/>
    <w:rsid w:val="00D918B4"/>
    <w:rsid w:val="00D94221"/>
    <w:rsid w:val="00DA1FC4"/>
    <w:rsid w:val="00DA2555"/>
    <w:rsid w:val="00DA3C66"/>
    <w:rsid w:val="00DA499E"/>
    <w:rsid w:val="00DA621B"/>
    <w:rsid w:val="00DA7C80"/>
    <w:rsid w:val="00DB14F8"/>
    <w:rsid w:val="00DB1A2E"/>
    <w:rsid w:val="00DB1C18"/>
    <w:rsid w:val="00DB406F"/>
    <w:rsid w:val="00DB45A8"/>
    <w:rsid w:val="00DB5116"/>
    <w:rsid w:val="00DB5E0F"/>
    <w:rsid w:val="00DC02FE"/>
    <w:rsid w:val="00DC6039"/>
    <w:rsid w:val="00DC6B27"/>
    <w:rsid w:val="00DC7753"/>
    <w:rsid w:val="00DD0BC4"/>
    <w:rsid w:val="00DD402B"/>
    <w:rsid w:val="00DD6871"/>
    <w:rsid w:val="00DD7830"/>
    <w:rsid w:val="00DE36F6"/>
    <w:rsid w:val="00DE3F3C"/>
    <w:rsid w:val="00DE437A"/>
    <w:rsid w:val="00DF13DE"/>
    <w:rsid w:val="00DF2D9A"/>
    <w:rsid w:val="00DF4696"/>
    <w:rsid w:val="00DF5180"/>
    <w:rsid w:val="00DF6E7B"/>
    <w:rsid w:val="00E015AC"/>
    <w:rsid w:val="00E02128"/>
    <w:rsid w:val="00E10CEA"/>
    <w:rsid w:val="00E11342"/>
    <w:rsid w:val="00E11DF5"/>
    <w:rsid w:val="00E17591"/>
    <w:rsid w:val="00E22CFB"/>
    <w:rsid w:val="00E2676B"/>
    <w:rsid w:val="00E31671"/>
    <w:rsid w:val="00E34001"/>
    <w:rsid w:val="00E36A0C"/>
    <w:rsid w:val="00E373E6"/>
    <w:rsid w:val="00E43D9E"/>
    <w:rsid w:val="00E43DBC"/>
    <w:rsid w:val="00E514BB"/>
    <w:rsid w:val="00E54E91"/>
    <w:rsid w:val="00E55489"/>
    <w:rsid w:val="00E5661B"/>
    <w:rsid w:val="00E6032F"/>
    <w:rsid w:val="00E62334"/>
    <w:rsid w:val="00E64685"/>
    <w:rsid w:val="00E65FD9"/>
    <w:rsid w:val="00E721F6"/>
    <w:rsid w:val="00E73906"/>
    <w:rsid w:val="00E75BA2"/>
    <w:rsid w:val="00E77420"/>
    <w:rsid w:val="00E84636"/>
    <w:rsid w:val="00E8695B"/>
    <w:rsid w:val="00E87C01"/>
    <w:rsid w:val="00E90E4A"/>
    <w:rsid w:val="00E96F24"/>
    <w:rsid w:val="00E9709E"/>
    <w:rsid w:val="00E970B6"/>
    <w:rsid w:val="00EA00F1"/>
    <w:rsid w:val="00EA2208"/>
    <w:rsid w:val="00EA2EAC"/>
    <w:rsid w:val="00EA4F5D"/>
    <w:rsid w:val="00EA5066"/>
    <w:rsid w:val="00EA51E5"/>
    <w:rsid w:val="00EB1B6A"/>
    <w:rsid w:val="00EB1DBC"/>
    <w:rsid w:val="00EC1C93"/>
    <w:rsid w:val="00ED11B9"/>
    <w:rsid w:val="00ED4E6A"/>
    <w:rsid w:val="00EE08B9"/>
    <w:rsid w:val="00EE19DD"/>
    <w:rsid w:val="00EE7D13"/>
    <w:rsid w:val="00EF2AB3"/>
    <w:rsid w:val="00EF42B8"/>
    <w:rsid w:val="00EF6C3C"/>
    <w:rsid w:val="00F0456E"/>
    <w:rsid w:val="00F06F83"/>
    <w:rsid w:val="00F06FEC"/>
    <w:rsid w:val="00F13B24"/>
    <w:rsid w:val="00F148FE"/>
    <w:rsid w:val="00F164BB"/>
    <w:rsid w:val="00F20569"/>
    <w:rsid w:val="00F20627"/>
    <w:rsid w:val="00F2078D"/>
    <w:rsid w:val="00F208F1"/>
    <w:rsid w:val="00F24ED8"/>
    <w:rsid w:val="00F25BEA"/>
    <w:rsid w:val="00F31B56"/>
    <w:rsid w:val="00F37722"/>
    <w:rsid w:val="00F42890"/>
    <w:rsid w:val="00F476CE"/>
    <w:rsid w:val="00F527E2"/>
    <w:rsid w:val="00F544A8"/>
    <w:rsid w:val="00F55C71"/>
    <w:rsid w:val="00F61961"/>
    <w:rsid w:val="00F6216F"/>
    <w:rsid w:val="00F63F81"/>
    <w:rsid w:val="00F70393"/>
    <w:rsid w:val="00F7083C"/>
    <w:rsid w:val="00F70D5A"/>
    <w:rsid w:val="00F70F53"/>
    <w:rsid w:val="00F73302"/>
    <w:rsid w:val="00F7408C"/>
    <w:rsid w:val="00F80044"/>
    <w:rsid w:val="00F8026D"/>
    <w:rsid w:val="00F80FFD"/>
    <w:rsid w:val="00F81B99"/>
    <w:rsid w:val="00F86465"/>
    <w:rsid w:val="00F866CC"/>
    <w:rsid w:val="00F9516B"/>
    <w:rsid w:val="00F96478"/>
    <w:rsid w:val="00FA3585"/>
    <w:rsid w:val="00FC02F3"/>
    <w:rsid w:val="00FC27EF"/>
    <w:rsid w:val="00FC61F6"/>
    <w:rsid w:val="00FD0917"/>
    <w:rsid w:val="00FD2975"/>
    <w:rsid w:val="00FD490F"/>
    <w:rsid w:val="00FD585B"/>
    <w:rsid w:val="00FE0175"/>
    <w:rsid w:val="00FE3412"/>
    <w:rsid w:val="00FE6595"/>
    <w:rsid w:val="00FE7030"/>
    <w:rsid w:val="00FE74FA"/>
    <w:rsid w:val="00FF0F47"/>
    <w:rsid w:val="00FF41A0"/>
    <w:rsid w:val="00FF41E1"/>
    <w:rsid w:val="00FF4BA3"/>
    <w:rsid w:val="00FF503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516B4"/>
  <w15:docId w15:val="{2353342B-9A57-4827-A1FB-4EF89725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5" w:unhideWhenUsed="1" w:qFormat="1"/>
    <w:lsdException w:name="heading 3" w:semiHidden="1" w:uiPriority="15"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k/ Normal"/>
    <w:qFormat/>
    <w:rsid w:val="00D3518F"/>
    <w:pPr>
      <w:keepNext/>
      <w:jc w:val="both"/>
    </w:pPr>
    <w:rPr>
      <w:noProof/>
      <w:lang w:val="sr-Cyrl-RS"/>
    </w:rPr>
  </w:style>
  <w:style w:type="paragraph" w:styleId="Heading1">
    <w:name w:val="heading 1"/>
    <w:aliases w:val="k/ Subtitle / Section / Appendix (contracts)"/>
    <w:basedOn w:val="Normal"/>
    <w:next w:val="Normal"/>
    <w:link w:val="Heading1Char"/>
    <w:uiPriority w:val="8"/>
    <w:qFormat/>
    <w:rsid w:val="001C110C"/>
    <w:pPr>
      <w:numPr>
        <w:numId w:val="7"/>
      </w:numPr>
      <w:spacing w:after="240"/>
      <w:ind w:left="567" w:hanging="567"/>
      <w:outlineLvl w:val="0"/>
    </w:pPr>
    <w:rPr>
      <w:rFonts w:eastAsiaTheme="majorEastAsia" w:cstheme="majorBidi"/>
      <w:b/>
      <w:bCs/>
      <w:spacing w:val="30"/>
      <w:sz w:val="26"/>
      <w:szCs w:val="28"/>
    </w:rPr>
  </w:style>
  <w:style w:type="paragraph" w:styleId="Heading2">
    <w:name w:val="heading 2"/>
    <w:aliases w:val="k/ Clause Title (contracts)"/>
    <w:basedOn w:val="Normal"/>
    <w:next w:val="kBody1contracts"/>
    <w:link w:val="Heading2Char"/>
    <w:uiPriority w:val="5"/>
    <w:qFormat/>
    <w:rsid w:val="00C93BDD"/>
    <w:pPr>
      <w:numPr>
        <w:numId w:val="28"/>
      </w:numPr>
      <w:spacing w:after="240"/>
      <w:outlineLvl w:val="1"/>
    </w:pPr>
    <w:rPr>
      <w:rFonts w:eastAsiaTheme="majorEastAsia" w:cstheme="majorBidi"/>
      <w:b/>
      <w:bCs/>
      <w:spacing w:val="30"/>
      <w:sz w:val="24"/>
      <w:szCs w:val="26"/>
    </w:rPr>
  </w:style>
  <w:style w:type="paragraph" w:styleId="Heading3">
    <w:name w:val="heading 3"/>
    <w:basedOn w:val="Normal"/>
    <w:next w:val="Normal"/>
    <w:link w:val="Heading3Char"/>
    <w:uiPriority w:val="15"/>
    <w:semiHidden/>
    <w:qFormat/>
    <w:rsid w:val="00726D63"/>
    <w:pPr>
      <w:numPr>
        <w:numId w:val="6"/>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26D6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26D6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26D6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26D6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26D6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26D6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 Subtitle / Section / Appendix (contracts) Char"/>
    <w:basedOn w:val="DefaultParagraphFont"/>
    <w:link w:val="Heading1"/>
    <w:uiPriority w:val="8"/>
    <w:rsid w:val="001C110C"/>
    <w:rPr>
      <w:rFonts w:eastAsiaTheme="majorEastAsia" w:cstheme="majorBidi"/>
      <w:b/>
      <w:bCs/>
      <w:spacing w:val="30"/>
      <w:sz w:val="26"/>
      <w:szCs w:val="28"/>
      <w:lang w:val="en-GB"/>
    </w:rPr>
  </w:style>
  <w:style w:type="character" w:customStyle="1" w:styleId="Heading2Char">
    <w:name w:val="Heading 2 Char"/>
    <w:aliases w:val="k/ Clause Title (contracts) Char"/>
    <w:basedOn w:val="DefaultParagraphFont"/>
    <w:link w:val="Heading2"/>
    <w:uiPriority w:val="5"/>
    <w:rsid w:val="00A61FFB"/>
    <w:rPr>
      <w:rFonts w:eastAsiaTheme="majorEastAsia" w:cstheme="majorBidi"/>
      <w:b/>
      <w:bCs/>
      <w:spacing w:val="30"/>
      <w:sz w:val="24"/>
      <w:szCs w:val="26"/>
      <w:lang w:val="en-GB"/>
    </w:rPr>
  </w:style>
  <w:style w:type="character" w:customStyle="1" w:styleId="Heading3Char">
    <w:name w:val="Heading 3 Char"/>
    <w:basedOn w:val="DefaultParagraphFont"/>
    <w:link w:val="Heading3"/>
    <w:uiPriority w:val="15"/>
    <w:semiHidden/>
    <w:rsid w:val="000179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726D6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26D6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26D6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26D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26D6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26D63"/>
    <w:rPr>
      <w:rFonts w:asciiTheme="majorHAnsi" w:eastAsiaTheme="majorEastAsia" w:hAnsiTheme="majorHAnsi" w:cstheme="majorBidi"/>
      <w:i/>
      <w:iCs/>
      <w:spacing w:val="5"/>
      <w:sz w:val="20"/>
      <w:szCs w:val="20"/>
    </w:rPr>
  </w:style>
  <w:style w:type="paragraph" w:styleId="Title">
    <w:name w:val="Title"/>
    <w:aliases w:val="k/ Title (contracts)"/>
    <w:basedOn w:val="Normal"/>
    <w:next w:val="Normal"/>
    <w:link w:val="TitleChar"/>
    <w:uiPriority w:val="2"/>
    <w:qFormat/>
    <w:rsid w:val="003F028E"/>
    <w:pPr>
      <w:spacing w:before="240" w:after="240"/>
      <w:jc w:val="center"/>
      <w:outlineLvl w:val="0"/>
    </w:pPr>
    <w:rPr>
      <w:rFonts w:eastAsiaTheme="majorEastAsia" w:cstheme="majorBidi"/>
      <w:b/>
      <w:spacing w:val="5"/>
      <w:sz w:val="28"/>
      <w:szCs w:val="52"/>
    </w:rPr>
  </w:style>
  <w:style w:type="character" w:customStyle="1" w:styleId="TitleChar">
    <w:name w:val="Title Char"/>
    <w:aliases w:val="k/ Title (contracts) Char"/>
    <w:basedOn w:val="DefaultParagraphFont"/>
    <w:link w:val="Title"/>
    <w:uiPriority w:val="2"/>
    <w:rsid w:val="00A61FFB"/>
    <w:rPr>
      <w:rFonts w:eastAsiaTheme="majorEastAsia" w:cstheme="majorBidi"/>
      <w:b/>
      <w:spacing w:val="5"/>
      <w:sz w:val="28"/>
      <w:szCs w:val="52"/>
      <w:lang w:val="en-GB"/>
    </w:rPr>
  </w:style>
  <w:style w:type="paragraph" w:styleId="Subtitle">
    <w:name w:val="Subtitle"/>
    <w:basedOn w:val="Normal"/>
    <w:next w:val="Normal"/>
    <w:link w:val="SubtitleChar"/>
    <w:uiPriority w:val="16"/>
    <w:semiHidden/>
    <w:qFormat/>
    <w:rsid w:val="00726D6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6"/>
    <w:semiHidden/>
    <w:rsid w:val="0001793F"/>
    <w:rPr>
      <w:rFonts w:asciiTheme="majorHAnsi" w:eastAsiaTheme="majorEastAsia" w:hAnsiTheme="majorHAnsi" w:cstheme="majorBidi"/>
      <w:i/>
      <w:iCs/>
      <w:spacing w:val="13"/>
      <w:sz w:val="24"/>
      <w:szCs w:val="24"/>
      <w:lang w:val="en-GB"/>
    </w:rPr>
  </w:style>
  <w:style w:type="character" w:styleId="Strong">
    <w:name w:val="Strong"/>
    <w:uiPriority w:val="22"/>
    <w:semiHidden/>
    <w:qFormat/>
    <w:rsid w:val="00726D63"/>
    <w:rPr>
      <w:b/>
      <w:bCs/>
    </w:rPr>
  </w:style>
  <w:style w:type="character" w:styleId="Emphasis">
    <w:name w:val="Emphasis"/>
    <w:uiPriority w:val="20"/>
    <w:qFormat/>
    <w:rsid w:val="00726D63"/>
    <w:rPr>
      <w:b/>
      <w:bCs/>
      <w:i/>
      <w:iCs/>
      <w:spacing w:val="10"/>
      <w:bdr w:val="none" w:sz="0" w:space="0" w:color="auto"/>
      <w:shd w:val="clear" w:color="auto" w:fill="auto"/>
    </w:rPr>
  </w:style>
  <w:style w:type="paragraph" w:styleId="NoSpacing">
    <w:name w:val="No Spacing"/>
    <w:basedOn w:val="Normal"/>
    <w:uiPriority w:val="2"/>
    <w:semiHidden/>
    <w:qFormat/>
    <w:rsid w:val="00726D63"/>
    <w:pPr>
      <w:spacing w:after="0"/>
    </w:pPr>
  </w:style>
  <w:style w:type="paragraph" w:styleId="ListParagraph">
    <w:name w:val="List Paragraph"/>
    <w:basedOn w:val="Normal"/>
    <w:link w:val="ListParagraphChar"/>
    <w:uiPriority w:val="34"/>
    <w:qFormat/>
    <w:rsid w:val="00726D63"/>
    <w:pPr>
      <w:ind w:left="720"/>
      <w:contextualSpacing/>
    </w:pPr>
  </w:style>
  <w:style w:type="paragraph" w:styleId="Quote">
    <w:name w:val="Quote"/>
    <w:basedOn w:val="Normal"/>
    <w:next w:val="Normal"/>
    <w:link w:val="QuoteChar"/>
    <w:uiPriority w:val="29"/>
    <w:semiHidden/>
    <w:qFormat/>
    <w:rsid w:val="00726D63"/>
    <w:pPr>
      <w:spacing w:before="200" w:after="0"/>
      <w:ind w:left="360" w:right="360"/>
    </w:pPr>
    <w:rPr>
      <w:i/>
      <w:iCs/>
    </w:rPr>
  </w:style>
  <w:style w:type="character" w:customStyle="1" w:styleId="QuoteChar">
    <w:name w:val="Quote Char"/>
    <w:basedOn w:val="DefaultParagraphFont"/>
    <w:link w:val="Quote"/>
    <w:uiPriority w:val="29"/>
    <w:semiHidden/>
    <w:rsid w:val="0001793F"/>
    <w:rPr>
      <w:i/>
      <w:iCs/>
      <w:lang w:val="en-GB"/>
    </w:rPr>
  </w:style>
  <w:style w:type="paragraph" w:styleId="IntenseQuote">
    <w:name w:val="Intense Quote"/>
    <w:basedOn w:val="Normal"/>
    <w:next w:val="Normal"/>
    <w:link w:val="IntenseQuoteChar"/>
    <w:uiPriority w:val="30"/>
    <w:semiHidden/>
    <w:qFormat/>
    <w:rsid w:val="00726D6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semiHidden/>
    <w:rsid w:val="0001793F"/>
    <w:rPr>
      <w:b/>
      <w:bCs/>
      <w:i/>
      <w:iCs/>
      <w:lang w:val="en-GB"/>
    </w:rPr>
  </w:style>
  <w:style w:type="character" w:styleId="SubtleEmphasis">
    <w:name w:val="Subtle Emphasis"/>
    <w:uiPriority w:val="19"/>
    <w:semiHidden/>
    <w:qFormat/>
    <w:rsid w:val="00726D63"/>
    <w:rPr>
      <w:i/>
      <w:iCs/>
    </w:rPr>
  </w:style>
  <w:style w:type="character" w:styleId="IntenseEmphasis">
    <w:name w:val="Intense Emphasis"/>
    <w:uiPriority w:val="21"/>
    <w:semiHidden/>
    <w:qFormat/>
    <w:rsid w:val="00726D63"/>
    <w:rPr>
      <w:b/>
      <w:bCs/>
    </w:rPr>
  </w:style>
  <w:style w:type="character" w:styleId="SubtleReference">
    <w:name w:val="Subtle Reference"/>
    <w:uiPriority w:val="31"/>
    <w:semiHidden/>
    <w:qFormat/>
    <w:rsid w:val="00726D63"/>
    <w:rPr>
      <w:smallCaps/>
    </w:rPr>
  </w:style>
  <w:style w:type="character" w:styleId="IntenseReference">
    <w:name w:val="Intense Reference"/>
    <w:uiPriority w:val="32"/>
    <w:semiHidden/>
    <w:qFormat/>
    <w:rsid w:val="00726D63"/>
    <w:rPr>
      <w:smallCaps/>
      <w:spacing w:val="5"/>
      <w:u w:val="single"/>
    </w:rPr>
  </w:style>
  <w:style w:type="character" w:styleId="BookTitle">
    <w:name w:val="Book Title"/>
    <w:uiPriority w:val="33"/>
    <w:semiHidden/>
    <w:qFormat/>
    <w:rsid w:val="00726D63"/>
    <w:rPr>
      <w:i/>
      <w:iCs/>
      <w:smallCaps/>
      <w:spacing w:val="5"/>
    </w:rPr>
  </w:style>
  <w:style w:type="paragraph" w:styleId="TOCHeading">
    <w:name w:val="TOC Heading"/>
    <w:basedOn w:val="Heading1"/>
    <w:next w:val="Normal"/>
    <w:uiPriority w:val="39"/>
    <w:semiHidden/>
    <w:unhideWhenUsed/>
    <w:qFormat/>
    <w:rsid w:val="00726D63"/>
    <w:pPr>
      <w:outlineLvl w:val="9"/>
    </w:pPr>
    <w:rPr>
      <w:lang w:bidi="en-US"/>
    </w:rPr>
  </w:style>
  <w:style w:type="paragraph" w:styleId="Header">
    <w:name w:val="header"/>
    <w:basedOn w:val="Normal"/>
    <w:link w:val="HeaderChar"/>
    <w:uiPriority w:val="99"/>
    <w:semiHidden/>
    <w:rsid w:val="00B85E08"/>
    <w:pPr>
      <w:tabs>
        <w:tab w:val="center" w:pos="4680"/>
        <w:tab w:val="right" w:pos="9360"/>
      </w:tabs>
      <w:spacing w:before="0" w:after="0"/>
    </w:pPr>
  </w:style>
  <w:style w:type="character" w:customStyle="1" w:styleId="HeaderChar">
    <w:name w:val="Header Char"/>
    <w:basedOn w:val="DefaultParagraphFont"/>
    <w:link w:val="Header"/>
    <w:uiPriority w:val="99"/>
    <w:semiHidden/>
    <w:rsid w:val="0001793F"/>
    <w:rPr>
      <w:lang w:val="en-GB"/>
    </w:rPr>
  </w:style>
  <w:style w:type="paragraph" w:styleId="Footer">
    <w:name w:val="footer"/>
    <w:basedOn w:val="Normal"/>
    <w:link w:val="FooterChar"/>
    <w:uiPriority w:val="99"/>
    <w:semiHidden/>
    <w:rsid w:val="00B85E08"/>
    <w:pPr>
      <w:tabs>
        <w:tab w:val="center" w:pos="4680"/>
        <w:tab w:val="right" w:pos="9360"/>
      </w:tabs>
      <w:spacing w:before="0" w:after="0"/>
    </w:pPr>
  </w:style>
  <w:style w:type="character" w:customStyle="1" w:styleId="FooterChar">
    <w:name w:val="Footer Char"/>
    <w:basedOn w:val="DefaultParagraphFont"/>
    <w:link w:val="Footer"/>
    <w:uiPriority w:val="99"/>
    <w:semiHidden/>
    <w:rsid w:val="0001793F"/>
    <w:rPr>
      <w:lang w:val="en-GB"/>
    </w:rPr>
  </w:style>
  <w:style w:type="paragraph" w:customStyle="1" w:styleId="kBody1contracts">
    <w:name w:val="k/ Body 1 (contracts)"/>
    <w:basedOn w:val="ListParagraph"/>
    <w:link w:val="kBody1contractsChar"/>
    <w:uiPriority w:val="6"/>
    <w:qFormat/>
    <w:rsid w:val="00763348"/>
    <w:pPr>
      <w:numPr>
        <w:ilvl w:val="1"/>
        <w:numId w:val="28"/>
      </w:numPr>
      <w:contextualSpacing w:val="0"/>
    </w:pPr>
  </w:style>
  <w:style w:type="paragraph" w:customStyle="1" w:styleId="kBody2contracts">
    <w:name w:val="k/ Body 2 (contracts)"/>
    <w:basedOn w:val="ListParagraph"/>
    <w:link w:val="kBody2contractsChar"/>
    <w:uiPriority w:val="7"/>
    <w:qFormat/>
    <w:rsid w:val="00482CC7"/>
    <w:pPr>
      <w:numPr>
        <w:ilvl w:val="2"/>
        <w:numId w:val="28"/>
      </w:numPr>
      <w:contextualSpacing w:val="0"/>
    </w:pPr>
  </w:style>
  <w:style w:type="character" w:customStyle="1" w:styleId="ListParagraphChar">
    <w:name w:val="List Paragraph Char"/>
    <w:basedOn w:val="DefaultParagraphFont"/>
    <w:link w:val="ListParagraph"/>
    <w:uiPriority w:val="34"/>
    <w:semiHidden/>
    <w:rsid w:val="0001793F"/>
    <w:rPr>
      <w:lang w:val="en-GB"/>
    </w:rPr>
  </w:style>
  <w:style w:type="character" w:customStyle="1" w:styleId="kBody1contractsChar">
    <w:name w:val="k/ Body 1 (contracts) Char"/>
    <w:basedOn w:val="ListParagraphChar"/>
    <w:link w:val="kBody1contracts"/>
    <w:uiPriority w:val="6"/>
    <w:rsid w:val="00A61FFB"/>
    <w:rPr>
      <w:lang w:val="en-GB"/>
    </w:rPr>
  </w:style>
  <w:style w:type="paragraph" w:customStyle="1" w:styleId="kList1contracts">
    <w:name w:val="k/ List 1 (contracts)"/>
    <w:basedOn w:val="ListParagraph"/>
    <w:link w:val="kList1contractsChar"/>
    <w:uiPriority w:val="8"/>
    <w:qFormat/>
    <w:rsid w:val="003F028E"/>
    <w:pPr>
      <w:numPr>
        <w:ilvl w:val="3"/>
        <w:numId w:val="28"/>
      </w:numPr>
      <w:contextualSpacing w:val="0"/>
    </w:pPr>
  </w:style>
  <w:style w:type="character" w:customStyle="1" w:styleId="kBody2contractsChar">
    <w:name w:val="k/ Body 2 (contracts) Char"/>
    <w:basedOn w:val="ListParagraphChar"/>
    <w:link w:val="kBody2contracts"/>
    <w:uiPriority w:val="7"/>
    <w:rsid w:val="00A61FFB"/>
    <w:rPr>
      <w:lang w:val="en-GB"/>
    </w:rPr>
  </w:style>
  <w:style w:type="paragraph" w:customStyle="1" w:styleId="kList2contracts">
    <w:name w:val="k/ List 2 (contracts)"/>
    <w:basedOn w:val="ListParagraph"/>
    <w:link w:val="kList2contractsChar"/>
    <w:uiPriority w:val="9"/>
    <w:qFormat/>
    <w:rsid w:val="002D20E9"/>
    <w:pPr>
      <w:numPr>
        <w:ilvl w:val="4"/>
        <w:numId w:val="28"/>
      </w:numPr>
      <w:contextualSpacing w:val="0"/>
    </w:pPr>
  </w:style>
  <w:style w:type="character" w:customStyle="1" w:styleId="kList1contractsChar">
    <w:name w:val="k/ List 1 (contracts) Char"/>
    <w:basedOn w:val="ListParagraphChar"/>
    <w:link w:val="kList1contracts"/>
    <w:uiPriority w:val="8"/>
    <w:rsid w:val="00A61FFB"/>
    <w:rPr>
      <w:lang w:val="en-GB"/>
    </w:rPr>
  </w:style>
  <w:style w:type="paragraph" w:customStyle="1" w:styleId="kBullet1contracts">
    <w:name w:val="k/ Bullet 1 (contracts)"/>
    <w:basedOn w:val="ListParagraph"/>
    <w:link w:val="kBullet1contractsChar"/>
    <w:uiPriority w:val="10"/>
    <w:qFormat/>
    <w:rsid w:val="00853671"/>
    <w:pPr>
      <w:numPr>
        <w:ilvl w:val="5"/>
        <w:numId w:val="28"/>
      </w:numPr>
      <w:contextualSpacing w:val="0"/>
    </w:pPr>
  </w:style>
  <w:style w:type="character" w:customStyle="1" w:styleId="kList2contractsChar">
    <w:name w:val="k/ List 2 (contracts) Char"/>
    <w:basedOn w:val="ListParagraphChar"/>
    <w:link w:val="kList2contracts"/>
    <w:uiPriority w:val="9"/>
    <w:rsid w:val="00A61FFB"/>
    <w:rPr>
      <w:lang w:val="en-GB"/>
    </w:rPr>
  </w:style>
  <w:style w:type="paragraph" w:customStyle="1" w:styleId="kBullet2contracts">
    <w:name w:val="k/ Bullet 2 (contracts)"/>
    <w:basedOn w:val="ListParagraph"/>
    <w:link w:val="kBullet2contractsChar"/>
    <w:uiPriority w:val="11"/>
    <w:qFormat/>
    <w:rsid w:val="00482CC7"/>
    <w:pPr>
      <w:numPr>
        <w:ilvl w:val="6"/>
        <w:numId w:val="28"/>
      </w:numPr>
      <w:contextualSpacing w:val="0"/>
    </w:pPr>
  </w:style>
  <w:style w:type="character" w:customStyle="1" w:styleId="kBullet1contractsChar">
    <w:name w:val="k/ Bullet 1 (contracts) Char"/>
    <w:basedOn w:val="ListParagraphChar"/>
    <w:link w:val="kBullet1contracts"/>
    <w:uiPriority w:val="10"/>
    <w:rsid w:val="00A61FFB"/>
    <w:rPr>
      <w:lang w:val="en-GB"/>
    </w:rPr>
  </w:style>
  <w:style w:type="paragraph" w:customStyle="1" w:styleId="kPartiescontracts">
    <w:name w:val="k/ Parties (contracts)"/>
    <w:basedOn w:val="ListParagraph"/>
    <w:link w:val="kPartiescontractsChar"/>
    <w:uiPriority w:val="4"/>
    <w:qFormat/>
    <w:rsid w:val="002A707D"/>
    <w:pPr>
      <w:numPr>
        <w:numId w:val="1"/>
      </w:numPr>
      <w:spacing w:before="240"/>
      <w:contextualSpacing w:val="0"/>
    </w:pPr>
  </w:style>
  <w:style w:type="character" w:customStyle="1" w:styleId="kBullet2contractsChar">
    <w:name w:val="k/ Bullet 2 (contracts) Char"/>
    <w:basedOn w:val="ListParagraphChar"/>
    <w:link w:val="kBullet2contracts"/>
    <w:uiPriority w:val="11"/>
    <w:rsid w:val="00A61FFB"/>
    <w:rPr>
      <w:lang w:val="en-GB"/>
    </w:rPr>
  </w:style>
  <w:style w:type="paragraph" w:customStyle="1" w:styleId="kPreamblecontracts">
    <w:name w:val="k/ Preamble (contracts)"/>
    <w:basedOn w:val="ListParagraph"/>
    <w:link w:val="kPreamblecontractsChar"/>
    <w:uiPriority w:val="6"/>
    <w:qFormat/>
    <w:rsid w:val="00763348"/>
    <w:pPr>
      <w:numPr>
        <w:numId w:val="2"/>
      </w:numPr>
      <w:spacing w:before="200"/>
    </w:pPr>
  </w:style>
  <w:style w:type="character" w:customStyle="1" w:styleId="kPartiescontractsChar">
    <w:name w:val="k/ Parties (contracts) Char"/>
    <w:basedOn w:val="ListParagraphChar"/>
    <w:link w:val="kPartiescontracts"/>
    <w:uiPriority w:val="4"/>
    <w:rsid w:val="00A61FFB"/>
    <w:rPr>
      <w:lang w:val="en-GB"/>
    </w:rPr>
  </w:style>
  <w:style w:type="table" w:styleId="TableGrid">
    <w:name w:val="Table Grid"/>
    <w:basedOn w:val="TableNormal"/>
    <w:uiPriority w:val="59"/>
    <w:rsid w:val="00333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PreamblecontractsChar">
    <w:name w:val="k/ Preamble (contracts) Char"/>
    <w:basedOn w:val="ListParagraphChar"/>
    <w:link w:val="kPreamblecontracts"/>
    <w:uiPriority w:val="6"/>
    <w:rsid w:val="00A61FFB"/>
    <w:rPr>
      <w:lang w:val="en-GB"/>
    </w:rPr>
  </w:style>
  <w:style w:type="paragraph" w:customStyle="1" w:styleId="kNormalSRB">
    <w:name w:val="k/ Normal SRB"/>
    <w:basedOn w:val="Normal"/>
    <w:link w:val="kNormalSRBChar"/>
    <w:uiPriority w:val="1"/>
    <w:qFormat/>
    <w:rsid w:val="00D3518F"/>
    <w:pPr>
      <w:jc w:val="left"/>
    </w:pPr>
    <w:rPr>
      <w:lang w:val="sr-Latn-RS"/>
    </w:rPr>
  </w:style>
  <w:style w:type="paragraph" w:customStyle="1" w:styleId="kTitleSRBcontracts">
    <w:name w:val="k/ Title SRB (contracts)"/>
    <w:basedOn w:val="Title"/>
    <w:link w:val="kTitleSRBcontractsChar"/>
    <w:uiPriority w:val="3"/>
    <w:qFormat/>
    <w:rsid w:val="003F028E"/>
    <w:rPr>
      <w:lang w:val="sr-Latn-RS"/>
    </w:rPr>
  </w:style>
  <w:style w:type="character" w:customStyle="1" w:styleId="kNormalSRBChar">
    <w:name w:val="k/ Normal SRB Char"/>
    <w:basedOn w:val="DefaultParagraphFont"/>
    <w:link w:val="kNormalSRB"/>
    <w:uiPriority w:val="1"/>
    <w:rsid w:val="00D3518F"/>
    <w:rPr>
      <w:lang w:val="sr-Latn-RS"/>
    </w:rPr>
  </w:style>
  <w:style w:type="paragraph" w:customStyle="1" w:styleId="kPartiesSRBcontracts">
    <w:name w:val="k/ Parties SRB (contracts)"/>
    <w:basedOn w:val="ListParagraph"/>
    <w:link w:val="kPartiesSRBcontractsChar"/>
    <w:uiPriority w:val="5"/>
    <w:qFormat/>
    <w:rsid w:val="00576DF1"/>
    <w:pPr>
      <w:numPr>
        <w:numId w:val="4"/>
      </w:numPr>
      <w:spacing w:before="240" w:after="0"/>
      <w:contextualSpacing w:val="0"/>
    </w:pPr>
    <w:rPr>
      <w:lang w:val="sr-Latn-RS"/>
    </w:rPr>
  </w:style>
  <w:style w:type="character" w:customStyle="1" w:styleId="kTitleSRBcontractsChar">
    <w:name w:val="k/ Title SRB (contracts) Char"/>
    <w:basedOn w:val="TitleChar"/>
    <w:link w:val="kTitleSRBcontracts"/>
    <w:uiPriority w:val="3"/>
    <w:rsid w:val="00A61FFB"/>
    <w:rPr>
      <w:rFonts w:eastAsiaTheme="majorEastAsia" w:cstheme="majorBidi"/>
      <w:b/>
      <w:spacing w:val="5"/>
      <w:sz w:val="28"/>
      <w:szCs w:val="52"/>
      <w:lang w:val="sr-Latn-RS"/>
    </w:rPr>
  </w:style>
  <w:style w:type="paragraph" w:customStyle="1" w:styleId="kPreambleSRBcontracts">
    <w:name w:val="k/ Preamble SRB (contracts)"/>
    <w:basedOn w:val="kNormalSRB"/>
    <w:link w:val="kPreambleSRBcontractsChar"/>
    <w:uiPriority w:val="7"/>
    <w:qFormat/>
    <w:rsid w:val="0087650D"/>
    <w:pPr>
      <w:numPr>
        <w:numId w:val="5"/>
      </w:numPr>
      <w:spacing w:before="240"/>
    </w:pPr>
  </w:style>
  <w:style w:type="character" w:customStyle="1" w:styleId="kPartiesSRBcontractsChar">
    <w:name w:val="k/ Parties SRB (contracts) Char"/>
    <w:basedOn w:val="ListParagraphChar"/>
    <w:link w:val="kPartiesSRBcontracts"/>
    <w:uiPriority w:val="5"/>
    <w:rsid w:val="00A61FFB"/>
    <w:rPr>
      <w:lang w:val="sr-Latn-RS"/>
    </w:rPr>
  </w:style>
  <w:style w:type="paragraph" w:customStyle="1" w:styleId="kSubtitleSectionAppendixSRBcontracts">
    <w:name w:val="k/ Subtitle / Section / Appendix SRB (contracts)"/>
    <w:basedOn w:val="Heading1"/>
    <w:next w:val="kNormalSRB"/>
    <w:link w:val="kSubtitleSectionAppendixSRBcontractsChar"/>
    <w:uiPriority w:val="9"/>
    <w:qFormat/>
    <w:rsid w:val="009F344C"/>
    <w:pPr>
      <w:numPr>
        <w:numId w:val="8"/>
      </w:numPr>
      <w:ind w:left="567" w:hanging="567"/>
    </w:pPr>
    <w:rPr>
      <w:lang w:val="sr-Latn-RS"/>
    </w:rPr>
  </w:style>
  <w:style w:type="character" w:customStyle="1" w:styleId="kPreambleSRBcontractsChar">
    <w:name w:val="k/ Preamble SRB (contracts) Char"/>
    <w:basedOn w:val="kNormalSRBChar"/>
    <w:link w:val="kPreambleSRBcontracts"/>
    <w:uiPriority w:val="7"/>
    <w:rsid w:val="00A61FFB"/>
    <w:rPr>
      <w:lang w:val="sr-Latn-RS"/>
    </w:rPr>
  </w:style>
  <w:style w:type="paragraph" w:customStyle="1" w:styleId="kBody1SRBcontracts">
    <w:name w:val="k/ Body 1 SRB (contracts)"/>
    <w:basedOn w:val="ListParagraph"/>
    <w:link w:val="kBody1SRBcontractsChar"/>
    <w:uiPriority w:val="13"/>
    <w:qFormat/>
    <w:rsid w:val="003F028E"/>
    <w:pPr>
      <w:numPr>
        <w:ilvl w:val="1"/>
        <w:numId w:val="6"/>
      </w:numPr>
      <w:contextualSpacing w:val="0"/>
    </w:pPr>
    <w:rPr>
      <w:lang w:val="sr-Latn-RS"/>
    </w:rPr>
  </w:style>
  <w:style w:type="character" w:customStyle="1" w:styleId="kSubtitleSectionAppendixSRBcontractsChar">
    <w:name w:val="k/ Subtitle / Section / Appendix SRB (contracts) Char"/>
    <w:basedOn w:val="Heading1Char"/>
    <w:link w:val="kSubtitleSectionAppendixSRBcontracts"/>
    <w:uiPriority w:val="9"/>
    <w:rsid w:val="009F344C"/>
    <w:rPr>
      <w:rFonts w:eastAsiaTheme="majorEastAsia" w:cstheme="majorBidi"/>
      <w:b/>
      <w:bCs/>
      <w:spacing w:val="30"/>
      <w:sz w:val="26"/>
      <w:szCs w:val="28"/>
      <w:lang w:val="sr-Latn-RS"/>
    </w:rPr>
  </w:style>
  <w:style w:type="paragraph" w:customStyle="1" w:styleId="kClauseTitleSRBcontracts">
    <w:name w:val="k/ Clause Title SRB (contracts)"/>
    <w:basedOn w:val="Heading3"/>
    <w:next w:val="kBody1SRBcontracts"/>
    <w:link w:val="kClauseTitleSRBcontractsChar"/>
    <w:uiPriority w:val="11"/>
    <w:qFormat/>
    <w:rsid w:val="003F028E"/>
    <w:pPr>
      <w:spacing w:before="120" w:after="240" w:line="240" w:lineRule="auto"/>
      <w:outlineLvl w:val="1"/>
    </w:pPr>
    <w:rPr>
      <w:rFonts w:ascii="Times New Roman" w:hAnsi="Times New Roman"/>
      <w:spacing w:val="30"/>
      <w:sz w:val="24"/>
      <w:lang w:val="sr-Latn-RS"/>
    </w:rPr>
  </w:style>
  <w:style w:type="character" w:customStyle="1" w:styleId="kBody1SRBcontractsChar">
    <w:name w:val="k/ Body 1 SRB (contracts) Char"/>
    <w:basedOn w:val="ListParagraphChar"/>
    <w:link w:val="kBody1SRBcontracts"/>
    <w:uiPriority w:val="13"/>
    <w:rsid w:val="00A61FFB"/>
    <w:rPr>
      <w:lang w:val="sr-Latn-RS"/>
    </w:rPr>
  </w:style>
  <w:style w:type="paragraph" w:customStyle="1" w:styleId="kBody2SRBcontracts">
    <w:name w:val="k/ Body 2 SRB (contracts)"/>
    <w:basedOn w:val="ListParagraph"/>
    <w:link w:val="kBody2SRBcontractsChar"/>
    <w:uiPriority w:val="15"/>
    <w:qFormat/>
    <w:rsid w:val="00526BB9"/>
    <w:pPr>
      <w:numPr>
        <w:ilvl w:val="2"/>
        <w:numId w:val="6"/>
      </w:numPr>
      <w:contextualSpacing w:val="0"/>
    </w:pPr>
    <w:rPr>
      <w:lang w:val="sr-Latn-RS"/>
    </w:rPr>
  </w:style>
  <w:style w:type="character" w:customStyle="1" w:styleId="kClauseTitleSRBcontractsChar">
    <w:name w:val="k/ Clause Title SRB (contracts) Char"/>
    <w:basedOn w:val="Heading3Char"/>
    <w:link w:val="kClauseTitleSRBcontracts"/>
    <w:uiPriority w:val="11"/>
    <w:rsid w:val="00A61FFB"/>
    <w:rPr>
      <w:rFonts w:asciiTheme="majorHAnsi" w:eastAsiaTheme="majorEastAsia" w:hAnsiTheme="majorHAnsi" w:cstheme="majorBidi"/>
      <w:b/>
      <w:bCs/>
      <w:spacing w:val="30"/>
      <w:sz w:val="24"/>
      <w:lang w:val="sr-Latn-RS"/>
    </w:rPr>
  </w:style>
  <w:style w:type="paragraph" w:customStyle="1" w:styleId="kList1SRBcontracts">
    <w:name w:val="k/ List 1 SRB (contracts)"/>
    <w:basedOn w:val="ListParagraph"/>
    <w:link w:val="kList1SRBcontractsChar"/>
    <w:uiPriority w:val="17"/>
    <w:qFormat/>
    <w:rsid w:val="003F028E"/>
    <w:pPr>
      <w:numPr>
        <w:ilvl w:val="3"/>
        <w:numId w:val="6"/>
      </w:numPr>
      <w:contextualSpacing w:val="0"/>
    </w:pPr>
    <w:rPr>
      <w:lang w:val="sr-Latn-RS"/>
    </w:rPr>
  </w:style>
  <w:style w:type="character" w:customStyle="1" w:styleId="kBody2SRBcontractsChar">
    <w:name w:val="k/ Body 2 SRB (contracts) Char"/>
    <w:basedOn w:val="ListParagraphChar"/>
    <w:link w:val="kBody2SRBcontracts"/>
    <w:uiPriority w:val="15"/>
    <w:rsid w:val="00526BB9"/>
    <w:rPr>
      <w:lang w:val="sr-Latn-RS"/>
    </w:rPr>
  </w:style>
  <w:style w:type="paragraph" w:customStyle="1" w:styleId="kList2SRBcontracts">
    <w:name w:val="k/ List 2 SRB (contracts)"/>
    <w:basedOn w:val="ListParagraph"/>
    <w:link w:val="kList2SRBcontractsChar"/>
    <w:uiPriority w:val="19"/>
    <w:qFormat/>
    <w:rsid w:val="003F028E"/>
    <w:pPr>
      <w:numPr>
        <w:ilvl w:val="4"/>
        <w:numId w:val="6"/>
      </w:numPr>
      <w:contextualSpacing w:val="0"/>
    </w:pPr>
    <w:rPr>
      <w:lang w:val="sr-Latn-RS"/>
    </w:rPr>
  </w:style>
  <w:style w:type="character" w:customStyle="1" w:styleId="kList1SRBcontractsChar">
    <w:name w:val="k/ List 1 SRB (contracts) Char"/>
    <w:basedOn w:val="ListParagraphChar"/>
    <w:link w:val="kList1SRBcontracts"/>
    <w:uiPriority w:val="17"/>
    <w:rsid w:val="00A61FFB"/>
    <w:rPr>
      <w:lang w:val="sr-Latn-RS"/>
    </w:rPr>
  </w:style>
  <w:style w:type="paragraph" w:customStyle="1" w:styleId="kBulllet1SRBcontracts">
    <w:name w:val="k/ Bulllet 1 SRB (contracts)"/>
    <w:basedOn w:val="ListParagraph"/>
    <w:link w:val="kBulllet1SRBcontractsChar"/>
    <w:uiPriority w:val="21"/>
    <w:qFormat/>
    <w:rsid w:val="003F028E"/>
    <w:pPr>
      <w:numPr>
        <w:ilvl w:val="5"/>
        <w:numId w:val="6"/>
      </w:numPr>
      <w:contextualSpacing w:val="0"/>
    </w:pPr>
    <w:rPr>
      <w:lang w:val="sr-Latn-RS"/>
    </w:rPr>
  </w:style>
  <w:style w:type="character" w:customStyle="1" w:styleId="kList2SRBcontractsChar">
    <w:name w:val="k/ List 2 SRB (contracts) Char"/>
    <w:basedOn w:val="ListParagraphChar"/>
    <w:link w:val="kList2SRBcontracts"/>
    <w:uiPriority w:val="19"/>
    <w:rsid w:val="00A61FFB"/>
    <w:rPr>
      <w:lang w:val="sr-Latn-RS"/>
    </w:rPr>
  </w:style>
  <w:style w:type="paragraph" w:customStyle="1" w:styleId="kBullet2SRBcontracts">
    <w:name w:val="k/ Bullet 2 SRB (contracts)"/>
    <w:basedOn w:val="ListParagraph"/>
    <w:link w:val="kBullet2SRBcontractsChar"/>
    <w:uiPriority w:val="23"/>
    <w:qFormat/>
    <w:rsid w:val="003F028E"/>
    <w:pPr>
      <w:numPr>
        <w:ilvl w:val="6"/>
        <w:numId w:val="6"/>
      </w:numPr>
      <w:contextualSpacing w:val="0"/>
    </w:pPr>
    <w:rPr>
      <w:lang w:val="sr-Latn-RS"/>
    </w:rPr>
  </w:style>
  <w:style w:type="character" w:customStyle="1" w:styleId="kBulllet1SRBcontractsChar">
    <w:name w:val="k/ Bulllet 1 SRB (contracts) Char"/>
    <w:basedOn w:val="ListParagraphChar"/>
    <w:link w:val="kBulllet1SRBcontracts"/>
    <w:uiPriority w:val="21"/>
    <w:rsid w:val="00A61FFB"/>
    <w:rPr>
      <w:lang w:val="sr-Latn-RS"/>
    </w:rPr>
  </w:style>
  <w:style w:type="character" w:customStyle="1" w:styleId="kBullet2SRBcontractsChar">
    <w:name w:val="k/ Bullet 2 SRB (contracts) Char"/>
    <w:basedOn w:val="ListParagraphChar"/>
    <w:link w:val="kBullet2SRBcontracts"/>
    <w:uiPriority w:val="23"/>
    <w:rsid w:val="00A61FFB"/>
    <w:rPr>
      <w:lang w:val="sr-Latn-RS"/>
    </w:rPr>
  </w:style>
  <w:style w:type="table" w:customStyle="1" w:styleId="KNTable">
    <w:name w:val="KN Table"/>
    <w:basedOn w:val="TableNormal"/>
    <w:uiPriority w:val="99"/>
    <w:rsid w:val="00B92668"/>
    <w:pPr>
      <w:spacing w:before="60" w:after="60"/>
    </w:pPr>
    <w:rPr>
      <w:sz w:val="20"/>
      <w:lang w:val="en-GB"/>
    </w:rPr>
    <w:tblPr>
      <w:tblBorders>
        <w:bottom w:val="single" w:sz="4" w:space="0" w:color="auto"/>
        <w:insideH w:val="single" w:sz="4" w:space="0" w:color="auto"/>
      </w:tblBorders>
    </w:tblPr>
    <w:tcPr>
      <w:vAlign w:val="center"/>
    </w:tcPr>
  </w:style>
  <w:style w:type="table" w:customStyle="1" w:styleId="KNTable2">
    <w:name w:val="KN Table 2"/>
    <w:basedOn w:val="TableNormal"/>
    <w:uiPriority w:val="99"/>
    <w:rsid w:val="00B92668"/>
    <w:pPr>
      <w:spacing w:before="60" w:after="60"/>
    </w:pPr>
    <w:rPr>
      <w:sz w:val="20"/>
      <w:lang w:val="en-GB"/>
    </w:rPr>
    <w:tblPr>
      <w:tblBorders>
        <w:bottom w:val="single" w:sz="2" w:space="0" w:color="auto"/>
        <w:insideH w:val="single" w:sz="2" w:space="0" w:color="auto"/>
      </w:tblBorders>
    </w:tblPr>
    <w:tcPr>
      <w:vAlign w:val="center"/>
    </w:tcPr>
    <w:tblStylePr w:type="firstRow">
      <w:pPr>
        <w:wordWrap/>
        <w:spacing w:beforeLines="0" w:before="60" w:beforeAutospacing="0" w:afterLines="0" w:after="60" w:afterAutospacing="0"/>
      </w:pPr>
      <w:rPr>
        <w:rFonts w:ascii="Times New Roman" w:hAnsi="Times New Roman"/>
        <w:b w:val="0"/>
        <w:i w:val="0"/>
        <w:sz w:val="22"/>
      </w:rPr>
      <w:tblPr/>
      <w:tcPr>
        <w:tcBorders>
          <w:top w:val="nil"/>
          <w:left w:val="nil"/>
          <w:bottom w:val="single" w:sz="12" w:space="0" w:color="548DD4" w:themeColor="text2" w:themeTint="99"/>
          <w:right w:val="nil"/>
          <w:insideH w:val="nil"/>
          <w:insideV w:val="nil"/>
          <w:tl2br w:val="nil"/>
          <w:tr2bl w:val="nil"/>
        </w:tcBorders>
      </w:tcPr>
    </w:tblStylePr>
  </w:style>
  <w:style w:type="character" w:customStyle="1" w:styleId="normaltextrun">
    <w:name w:val="normaltextrun"/>
    <w:basedOn w:val="DefaultParagraphFont"/>
    <w:rsid w:val="00B606DA"/>
  </w:style>
  <w:style w:type="character" w:customStyle="1" w:styleId="eop">
    <w:name w:val="eop"/>
    <w:basedOn w:val="DefaultParagraphFont"/>
    <w:rsid w:val="00B606DA"/>
  </w:style>
  <w:style w:type="paragraph" w:customStyle="1" w:styleId="kList3contract">
    <w:name w:val="k/ List 3 (contract)"/>
    <w:basedOn w:val="kBullet2contracts"/>
    <w:uiPriority w:val="12"/>
    <w:qFormat/>
    <w:rsid w:val="00D2696F"/>
    <w:pPr>
      <w:numPr>
        <w:ilvl w:val="0"/>
        <w:numId w:val="0"/>
      </w:numPr>
      <w:tabs>
        <w:tab w:val="num" w:pos="1701"/>
      </w:tabs>
      <w:ind w:left="1702" w:hanging="851"/>
    </w:pPr>
  </w:style>
  <w:style w:type="paragraph" w:customStyle="1" w:styleId="kList4contracts">
    <w:name w:val="k/ List 4 (contracts)"/>
    <w:basedOn w:val="kBullet2contracts"/>
    <w:uiPriority w:val="13"/>
    <w:qFormat/>
    <w:rsid w:val="00D2696F"/>
    <w:pPr>
      <w:numPr>
        <w:ilvl w:val="0"/>
        <w:numId w:val="0"/>
      </w:numPr>
      <w:tabs>
        <w:tab w:val="num" w:pos="1701"/>
      </w:tabs>
      <w:ind w:left="1702" w:hanging="851"/>
    </w:pPr>
  </w:style>
  <w:style w:type="character" w:styleId="Hyperlink">
    <w:name w:val="Hyperlink"/>
    <w:basedOn w:val="DefaultParagraphFont"/>
    <w:uiPriority w:val="99"/>
    <w:unhideWhenUsed/>
    <w:rsid w:val="002A2AF7"/>
    <w:rPr>
      <w:color w:val="0000FF" w:themeColor="hyperlink"/>
      <w:u w:val="single"/>
    </w:rPr>
  </w:style>
  <w:style w:type="character" w:styleId="UnresolvedMention">
    <w:name w:val="Unresolved Mention"/>
    <w:basedOn w:val="DefaultParagraphFont"/>
    <w:uiPriority w:val="99"/>
    <w:semiHidden/>
    <w:unhideWhenUsed/>
    <w:rsid w:val="002A2AF7"/>
    <w:rPr>
      <w:color w:val="605E5C"/>
      <w:shd w:val="clear" w:color="auto" w:fill="E1DFDD"/>
    </w:rPr>
  </w:style>
  <w:style w:type="character" w:styleId="FollowedHyperlink">
    <w:name w:val="FollowedHyperlink"/>
    <w:basedOn w:val="DefaultParagraphFont"/>
    <w:uiPriority w:val="99"/>
    <w:semiHidden/>
    <w:unhideWhenUsed/>
    <w:rsid w:val="00132CD3"/>
    <w:rPr>
      <w:color w:val="800080" w:themeColor="followedHyperlink"/>
      <w:u w:val="single"/>
    </w:rPr>
  </w:style>
  <w:style w:type="paragraph" w:styleId="FootnoteText">
    <w:name w:val="footnote text"/>
    <w:basedOn w:val="Normal"/>
    <w:link w:val="FootnoteTextChar"/>
    <w:uiPriority w:val="99"/>
    <w:semiHidden/>
    <w:unhideWhenUsed/>
    <w:rsid w:val="002E512B"/>
    <w:pPr>
      <w:spacing w:before="0" w:after="0"/>
    </w:pPr>
    <w:rPr>
      <w:sz w:val="20"/>
      <w:szCs w:val="20"/>
    </w:rPr>
  </w:style>
  <w:style w:type="character" w:customStyle="1" w:styleId="FootnoteTextChar">
    <w:name w:val="Footnote Text Char"/>
    <w:basedOn w:val="DefaultParagraphFont"/>
    <w:link w:val="FootnoteText"/>
    <w:uiPriority w:val="99"/>
    <w:semiHidden/>
    <w:rsid w:val="002E512B"/>
    <w:rPr>
      <w:sz w:val="20"/>
      <w:szCs w:val="20"/>
      <w:lang w:val="en-GB"/>
    </w:rPr>
  </w:style>
  <w:style w:type="character" w:styleId="FootnoteReference">
    <w:name w:val="footnote reference"/>
    <w:basedOn w:val="DefaultParagraphFont"/>
    <w:uiPriority w:val="99"/>
    <w:semiHidden/>
    <w:unhideWhenUsed/>
    <w:rsid w:val="002E512B"/>
    <w:rPr>
      <w:vertAlign w:val="superscript"/>
    </w:rPr>
  </w:style>
  <w:style w:type="paragraph" w:styleId="Revision">
    <w:name w:val="Revision"/>
    <w:hidden/>
    <w:uiPriority w:val="99"/>
    <w:semiHidden/>
    <w:rsid w:val="000774A1"/>
    <w:pPr>
      <w:spacing w:before="0" w:after="0"/>
    </w:pPr>
    <w:rPr>
      <w:lang w:val="en-GB"/>
    </w:rPr>
  </w:style>
  <w:style w:type="character" w:styleId="CommentReference">
    <w:name w:val="annotation reference"/>
    <w:basedOn w:val="DefaultParagraphFont"/>
    <w:uiPriority w:val="99"/>
    <w:semiHidden/>
    <w:unhideWhenUsed/>
    <w:rsid w:val="000774A1"/>
    <w:rPr>
      <w:sz w:val="16"/>
      <w:szCs w:val="16"/>
    </w:rPr>
  </w:style>
  <w:style w:type="paragraph" w:styleId="CommentText">
    <w:name w:val="annotation text"/>
    <w:basedOn w:val="Normal"/>
    <w:link w:val="CommentTextChar"/>
    <w:uiPriority w:val="99"/>
    <w:unhideWhenUsed/>
    <w:rsid w:val="000774A1"/>
    <w:rPr>
      <w:sz w:val="20"/>
      <w:szCs w:val="20"/>
    </w:rPr>
  </w:style>
  <w:style w:type="character" w:customStyle="1" w:styleId="CommentTextChar">
    <w:name w:val="Comment Text Char"/>
    <w:basedOn w:val="DefaultParagraphFont"/>
    <w:link w:val="CommentText"/>
    <w:uiPriority w:val="99"/>
    <w:rsid w:val="000774A1"/>
    <w:rPr>
      <w:sz w:val="20"/>
      <w:szCs w:val="20"/>
      <w:lang w:val="en-GB"/>
    </w:rPr>
  </w:style>
  <w:style w:type="paragraph" w:styleId="CommentSubject">
    <w:name w:val="annotation subject"/>
    <w:basedOn w:val="CommentText"/>
    <w:next w:val="CommentText"/>
    <w:link w:val="CommentSubjectChar"/>
    <w:uiPriority w:val="99"/>
    <w:semiHidden/>
    <w:unhideWhenUsed/>
    <w:rsid w:val="000774A1"/>
    <w:rPr>
      <w:b/>
      <w:bCs/>
    </w:rPr>
  </w:style>
  <w:style w:type="character" w:customStyle="1" w:styleId="CommentSubjectChar">
    <w:name w:val="Comment Subject Char"/>
    <w:basedOn w:val="CommentTextChar"/>
    <w:link w:val="CommentSubject"/>
    <w:uiPriority w:val="99"/>
    <w:semiHidden/>
    <w:rsid w:val="000774A1"/>
    <w:rPr>
      <w:b/>
      <w:bCs/>
      <w:sz w:val="20"/>
      <w:szCs w:val="20"/>
      <w:lang w:val="en-GB"/>
    </w:rPr>
  </w:style>
  <w:style w:type="paragraph" w:styleId="NormalWeb">
    <w:name w:val="Normal (Web)"/>
    <w:basedOn w:val="Normal"/>
    <w:uiPriority w:val="99"/>
    <w:semiHidden/>
    <w:unhideWhenUsed/>
    <w:rsid w:val="00CE39E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68940">
      <w:bodyDiv w:val="1"/>
      <w:marLeft w:val="0"/>
      <w:marRight w:val="0"/>
      <w:marTop w:val="0"/>
      <w:marBottom w:val="0"/>
      <w:divBdr>
        <w:top w:val="none" w:sz="0" w:space="0" w:color="auto"/>
        <w:left w:val="none" w:sz="0" w:space="0" w:color="auto"/>
        <w:bottom w:val="none" w:sz="0" w:space="0" w:color="auto"/>
        <w:right w:val="none" w:sz="0" w:space="0" w:color="auto"/>
      </w:divBdr>
      <w:divsChild>
        <w:div w:id="878055172">
          <w:marLeft w:val="0"/>
          <w:marRight w:val="0"/>
          <w:marTop w:val="0"/>
          <w:marBottom w:val="0"/>
          <w:divBdr>
            <w:top w:val="single" w:sz="2" w:space="0" w:color="1E293B"/>
            <w:left w:val="single" w:sz="2" w:space="0" w:color="1E293B"/>
            <w:bottom w:val="single" w:sz="2" w:space="0" w:color="1E293B"/>
            <w:right w:val="single" w:sz="2" w:space="0" w:color="1E293B"/>
          </w:divBdr>
          <w:divsChild>
            <w:div w:id="124273840">
              <w:marLeft w:val="0"/>
              <w:marRight w:val="0"/>
              <w:marTop w:val="0"/>
              <w:marBottom w:val="0"/>
              <w:divBdr>
                <w:top w:val="single" w:sz="2" w:space="0" w:color="1E293B"/>
                <w:left w:val="single" w:sz="2" w:space="0" w:color="1E293B"/>
                <w:bottom w:val="single" w:sz="2" w:space="0" w:color="1E293B"/>
                <w:right w:val="single" w:sz="2" w:space="0" w:color="1E293B"/>
              </w:divBdr>
              <w:divsChild>
                <w:div w:id="817915408">
                  <w:marLeft w:val="0"/>
                  <w:marRight w:val="0"/>
                  <w:marTop w:val="0"/>
                  <w:marBottom w:val="0"/>
                  <w:divBdr>
                    <w:top w:val="single" w:sz="2" w:space="0" w:color="1E293B"/>
                    <w:left w:val="single" w:sz="2" w:space="0" w:color="1E293B"/>
                    <w:bottom w:val="single" w:sz="2" w:space="0" w:color="1E293B"/>
                    <w:right w:val="single" w:sz="2" w:space="0" w:color="1E293B"/>
                  </w:divBdr>
                  <w:divsChild>
                    <w:div w:id="1525093909">
                      <w:marLeft w:val="0"/>
                      <w:marRight w:val="0"/>
                      <w:marTop w:val="0"/>
                      <w:marBottom w:val="0"/>
                      <w:divBdr>
                        <w:top w:val="single" w:sz="2" w:space="0" w:color="1E293B"/>
                        <w:left w:val="single" w:sz="2" w:space="0" w:color="1E293B"/>
                        <w:bottom w:val="single" w:sz="2" w:space="31" w:color="1E293B"/>
                        <w:right w:val="single" w:sz="2" w:space="0" w:color="1E293B"/>
                      </w:divBdr>
                      <w:divsChild>
                        <w:div w:id="2109034611">
                          <w:marLeft w:val="0"/>
                          <w:marRight w:val="0"/>
                          <w:marTop w:val="0"/>
                          <w:marBottom w:val="0"/>
                          <w:divBdr>
                            <w:top w:val="single" w:sz="2" w:space="0" w:color="1E293B"/>
                            <w:left w:val="single" w:sz="2" w:space="0" w:color="1E293B"/>
                            <w:bottom w:val="single" w:sz="2" w:space="0" w:color="1E293B"/>
                            <w:right w:val="single" w:sz="2" w:space="0" w:color="1E293B"/>
                          </w:divBdr>
                          <w:divsChild>
                            <w:div w:id="1757481748">
                              <w:marLeft w:val="0"/>
                              <w:marRight w:val="0"/>
                              <w:marTop w:val="0"/>
                              <w:marBottom w:val="0"/>
                              <w:divBdr>
                                <w:top w:val="single" w:sz="2" w:space="0" w:color="1E293B"/>
                                <w:left w:val="single" w:sz="2" w:space="0" w:color="1E293B"/>
                                <w:bottom w:val="single" w:sz="2" w:space="0" w:color="1E293B"/>
                                <w:right w:val="single" w:sz="2" w:space="0" w:color="1E293B"/>
                              </w:divBdr>
                              <w:divsChild>
                                <w:div w:id="1900289933">
                                  <w:marLeft w:val="0"/>
                                  <w:marRight w:val="0"/>
                                  <w:marTop w:val="0"/>
                                  <w:marBottom w:val="0"/>
                                  <w:divBdr>
                                    <w:top w:val="single" w:sz="2" w:space="0" w:color="1E293B"/>
                                    <w:left w:val="single" w:sz="2" w:space="0" w:color="1E293B"/>
                                    <w:bottom w:val="single" w:sz="2" w:space="0" w:color="1E293B"/>
                                    <w:right w:val="single" w:sz="2" w:space="0" w:color="1E293B"/>
                                  </w:divBdr>
                                  <w:divsChild>
                                    <w:div w:id="230623536">
                                      <w:marLeft w:val="0"/>
                                      <w:marRight w:val="0"/>
                                      <w:marTop w:val="0"/>
                                      <w:marBottom w:val="0"/>
                                      <w:divBdr>
                                        <w:top w:val="single" w:sz="2" w:space="0" w:color="1E293B"/>
                                        <w:left w:val="single" w:sz="2" w:space="0" w:color="1E293B"/>
                                        <w:bottom w:val="single" w:sz="2" w:space="0" w:color="1E293B"/>
                                        <w:right w:val="single" w:sz="2" w:space="0" w:color="1E293B"/>
                                      </w:divBdr>
                                    </w:div>
                                  </w:divsChild>
                                </w:div>
                              </w:divsChild>
                            </w:div>
                          </w:divsChild>
                        </w:div>
                      </w:divsChild>
                    </w:div>
                  </w:divsChild>
                </w:div>
              </w:divsChild>
            </w:div>
          </w:divsChild>
        </w:div>
      </w:divsChild>
    </w:div>
    <w:div w:id="628517455">
      <w:bodyDiv w:val="1"/>
      <w:marLeft w:val="0"/>
      <w:marRight w:val="0"/>
      <w:marTop w:val="0"/>
      <w:marBottom w:val="0"/>
      <w:divBdr>
        <w:top w:val="none" w:sz="0" w:space="0" w:color="auto"/>
        <w:left w:val="none" w:sz="0" w:space="0" w:color="auto"/>
        <w:bottom w:val="none" w:sz="0" w:space="0" w:color="auto"/>
        <w:right w:val="none" w:sz="0" w:space="0" w:color="auto"/>
      </w:divBdr>
    </w:div>
    <w:div w:id="841822341">
      <w:bodyDiv w:val="1"/>
      <w:marLeft w:val="0"/>
      <w:marRight w:val="0"/>
      <w:marTop w:val="0"/>
      <w:marBottom w:val="0"/>
      <w:divBdr>
        <w:top w:val="none" w:sz="0" w:space="0" w:color="auto"/>
        <w:left w:val="none" w:sz="0" w:space="0" w:color="auto"/>
        <w:bottom w:val="none" w:sz="0" w:space="0" w:color="auto"/>
        <w:right w:val="none" w:sz="0" w:space="0" w:color="auto"/>
      </w:divBdr>
    </w:div>
    <w:div w:id="1646818891">
      <w:bodyDiv w:val="1"/>
      <w:marLeft w:val="0"/>
      <w:marRight w:val="0"/>
      <w:marTop w:val="0"/>
      <w:marBottom w:val="0"/>
      <w:divBdr>
        <w:top w:val="none" w:sz="0" w:space="0" w:color="auto"/>
        <w:left w:val="none" w:sz="0" w:space="0" w:color="auto"/>
        <w:bottom w:val="none" w:sz="0" w:space="0" w:color="auto"/>
        <w:right w:val="none" w:sz="0" w:space="0" w:color="auto"/>
      </w:divBdr>
    </w:div>
    <w:div w:id="1735741527">
      <w:bodyDiv w:val="1"/>
      <w:marLeft w:val="0"/>
      <w:marRight w:val="0"/>
      <w:marTop w:val="0"/>
      <w:marBottom w:val="0"/>
      <w:divBdr>
        <w:top w:val="none" w:sz="0" w:space="0" w:color="auto"/>
        <w:left w:val="none" w:sz="0" w:space="0" w:color="auto"/>
        <w:bottom w:val="none" w:sz="0" w:space="0" w:color="auto"/>
        <w:right w:val="none" w:sz="0" w:space="0" w:color="auto"/>
      </w:divBdr>
    </w:div>
    <w:div w:id="1759012637">
      <w:bodyDiv w:val="1"/>
      <w:marLeft w:val="0"/>
      <w:marRight w:val="0"/>
      <w:marTop w:val="0"/>
      <w:marBottom w:val="0"/>
      <w:divBdr>
        <w:top w:val="none" w:sz="0" w:space="0" w:color="auto"/>
        <w:left w:val="none" w:sz="0" w:space="0" w:color="auto"/>
        <w:bottom w:val="none" w:sz="0" w:space="0" w:color="auto"/>
        <w:right w:val="none" w:sz="0" w:space="0" w:color="auto"/>
      </w:divBdr>
      <w:divsChild>
        <w:div w:id="2130270332">
          <w:marLeft w:val="0"/>
          <w:marRight w:val="0"/>
          <w:marTop w:val="0"/>
          <w:marBottom w:val="0"/>
          <w:divBdr>
            <w:top w:val="single" w:sz="2" w:space="0" w:color="1E293B"/>
            <w:left w:val="single" w:sz="2" w:space="0" w:color="1E293B"/>
            <w:bottom w:val="single" w:sz="2" w:space="0" w:color="1E293B"/>
            <w:right w:val="single" w:sz="2" w:space="0" w:color="1E293B"/>
          </w:divBdr>
          <w:divsChild>
            <w:div w:id="1095595089">
              <w:marLeft w:val="0"/>
              <w:marRight w:val="0"/>
              <w:marTop w:val="0"/>
              <w:marBottom w:val="0"/>
              <w:divBdr>
                <w:top w:val="single" w:sz="2" w:space="0" w:color="1E293B"/>
                <w:left w:val="single" w:sz="2" w:space="0" w:color="1E293B"/>
                <w:bottom w:val="single" w:sz="2" w:space="0" w:color="1E293B"/>
                <w:right w:val="single" w:sz="2" w:space="0" w:color="1E293B"/>
              </w:divBdr>
              <w:divsChild>
                <w:div w:id="242615448">
                  <w:marLeft w:val="0"/>
                  <w:marRight w:val="0"/>
                  <w:marTop w:val="0"/>
                  <w:marBottom w:val="0"/>
                  <w:divBdr>
                    <w:top w:val="single" w:sz="2" w:space="0" w:color="1E293B"/>
                    <w:left w:val="single" w:sz="2" w:space="0" w:color="1E293B"/>
                    <w:bottom w:val="single" w:sz="2" w:space="0" w:color="1E293B"/>
                    <w:right w:val="single" w:sz="2" w:space="0" w:color="1E293B"/>
                  </w:divBdr>
                  <w:divsChild>
                    <w:div w:id="549347268">
                      <w:marLeft w:val="0"/>
                      <w:marRight w:val="0"/>
                      <w:marTop w:val="0"/>
                      <w:marBottom w:val="0"/>
                      <w:divBdr>
                        <w:top w:val="single" w:sz="2" w:space="0" w:color="1E293B"/>
                        <w:left w:val="single" w:sz="2" w:space="0" w:color="1E293B"/>
                        <w:bottom w:val="single" w:sz="2" w:space="31" w:color="1E293B"/>
                        <w:right w:val="single" w:sz="2" w:space="0" w:color="1E293B"/>
                      </w:divBdr>
                      <w:divsChild>
                        <w:div w:id="1496649119">
                          <w:marLeft w:val="0"/>
                          <w:marRight w:val="0"/>
                          <w:marTop w:val="0"/>
                          <w:marBottom w:val="0"/>
                          <w:divBdr>
                            <w:top w:val="single" w:sz="2" w:space="0" w:color="1E293B"/>
                            <w:left w:val="single" w:sz="2" w:space="0" w:color="1E293B"/>
                            <w:bottom w:val="single" w:sz="2" w:space="0" w:color="1E293B"/>
                            <w:right w:val="single" w:sz="2" w:space="0" w:color="1E293B"/>
                          </w:divBdr>
                          <w:divsChild>
                            <w:div w:id="718164576">
                              <w:marLeft w:val="0"/>
                              <w:marRight w:val="0"/>
                              <w:marTop w:val="0"/>
                              <w:marBottom w:val="0"/>
                              <w:divBdr>
                                <w:top w:val="single" w:sz="2" w:space="0" w:color="1E293B"/>
                                <w:left w:val="single" w:sz="2" w:space="0" w:color="1E293B"/>
                                <w:bottom w:val="single" w:sz="2" w:space="0" w:color="1E293B"/>
                                <w:right w:val="single" w:sz="2" w:space="0" w:color="1E293B"/>
                              </w:divBdr>
                              <w:divsChild>
                                <w:div w:id="886263334">
                                  <w:marLeft w:val="0"/>
                                  <w:marRight w:val="0"/>
                                  <w:marTop w:val="0"/>
                                  <w:marBottom w:val="0"/>
                                  <w:divBdr>
                                    <w:top w:val="single" w:sz="2" w:space="0" w:color="1E293B"/>
                                    <w:left w:val="single" w:sz="2" w:space="0" w:color="1E293B"/>
                                    <w:bottom w:val="single" w:sz="2" w:space="0" w:color="1E293B"/>
                                    <w:right w:val="single" w:sz="2" w:space="0" w:color="1E293B"/>
                                  </w:divBdr>
                                  <w:divsChild>
                                    <w:div w:id="2014449156">
                                      <w:marLeft w:val="0"/>
                                      <w:marRight w:val="0"/>
                                      <w:marTop w:val="0"/>
                                      <w:marBottom w:val="0"/>
                                      <w:divBdr>
                                        <w:top w:val="single" w:sz="2" w:space="0" w:color="1E293B"/>
                                        <w:left w:val="single" w:sz="2" w:space="0" w:color="1E293B"/>
                                        <w:bottom w:val="single" w:sz="2" w:space="0" w:color="1E293B"/>
                                        <w:right w:val="single" w:sz="2" w:space="0" w:color="1E293B"/>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ovacionifond.rs/cms/files//program-katapult/Appraisal_AF_AI&amp;BIO4_SAIGE_ESMF_FINAL.docx.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ovacionifond.rs/cms/files//program-katapult/Appraisal_AF_AI&amp;BIO4_SAIGE_ESMF_FINAL.docx.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ranovic &amp; Nikolic">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d5fe809-4fa2-4cec-984e-a8927809e2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9B7106FC49B240854EFE02B72C6D1E" ma:contentTypeVersion="15" ma:contentTypeDescription="Create a new document." ma:contentTypeScope="" ma:versionID="705226a896f9bc158a87b7705212517a">
  <xsd:schema xmlns:xsd="http://www.w3.org/2001/XMLSchema" xmlns:xs="http://www.w3.org/2001/XMLSchema" xmlns:p="http://schemas.microsoft.com/office/2006/metadata/properties" xmlns:ns3="6d5fe809-4fa2-4cec-984e-a8927809e2f7" xmlns:ns4="38299f8a-e942-4fdb-9db8-7460921e686e" targetNamespace="http://schemas.microsoft.com/office/2006/metadata/properties" ma:root="true" ma:fieldsID="4038ed3eba2815c8716bd360e5e57704" ns3:_="" ns4:_="">
    <xsd:import namespace="6d5fe809-4fa2-4cec-984e-a8927809e2f7"/>
    <xsd:import namespace="38299f8a-e942-4fdb-9db8-7460921e686e"/>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fe809-4fa2-4cec-984e-a8927809e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299f8a-e942-4fdb-9db8-7460921e686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AE3C9-8598-4FC4-8EEE-AF073F0B612E}">
  <ds:schemaRefs>
    <ds:schemaRef ds:uri="http://schemas.microsoft.com/office/2006/metadata/properties"/>
    <ds:schemaRef ds:uri="http://schemas.microsoft.com/office/infopath/2007/PartnerControls"/>
    <ds:schemaRef ds:uri="6d5fe809-4fa2-4cec-984e-a8927809e2f7"/>
  </ds:schemaRefs>
</ds:datastoreItem>
</file>

<file path=customXml/itemProps2.xml><?xml version="1.0" encoding="utf-8"?>
<ds:datastoreItem xmlns:ds="http://schemas.openxmlformats.org/officeDocument/2006/customXml" ds:itemID="{C7CC279D-B237-4E87-882B-D45F0E0C12AE}">
  <ds:schemaRefs>
    <ds:schemaRef ds:uri="http://schemas.microsoft.com/sharepoint/v3/contenttype/forms"/>
  </ds:schemaRefs>
</ds:datastoreItem>
</file>

<file path=customXml/itemProps3.xml><?xml version="1.0" encoding="utf-8"?>
<ds:datastoreItem xmlns:ds="http://schemas.openxmlformats.org/officeDocument/2006/customXml" ds:itemID="{535EDD0B-388E-4FF6-A27E-F0D02EEC5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fe809-4fa2-4cec-984e-a8927809e2f7"/>
    <ds:schemaRef ds:uri="38299f8a-e942-4fdb-9db8-7460921e6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0504B4-9A05-47DC-9B03-38FFB1CD6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10092</Words>
  <Characters>53965</Characters>
  <Application>Microsoft Office Word</Application>
  <DocSecurity>0</DocSecurity>
  <Lines>449</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63930</CharactersWithSpaces>
  <SharedDoc>false</SharedDoc>
  <HLinks>
    <vt:vector size="12" baseType="variant">
      <vt:variant>
        <vt:i4>524388</vt:i4>
      </vt:variant>
      <vt:variant>
        <vt:i4>42</vt:i4>
      </vt:variant>
      <vt:variant>
        <vt:i4>0</vt:i4>
      </vt:variant>
      <vt:variant>
        <vt:i4>5</vt:i4>
      </vt:variant>
      <vt:variant>
        <vt:lpwstr>https://www.inovacionifond.rs/cms/files//program-katapult/Appraisal_AF_AI&amp;BIO4_SAIGE_ESMF_FINAL.docx.pdf</vt:lpwstr>
      </vt:variant>
      <vt:variant>
        <vt:lpwstr/>
      </vt:variant>
      <vt:variant>
        <vt:i4>524388</vt:i4>
      </vt:variant>
      <vt:variant>
        <vt:i4>39</vt:i4>
      </vt:variant>
      <vt:variant>
        <vt:i4>0</vt:i4>
      </vt:variant>
      <vt:variant>
        <vt:i4>5</vt:i4>
      </vt:variant>
      <vt:variant>
        <vt:lpwstr>https://www.inovacionifond.rs/cms/files//program-katapult/Appraisal_AF_AI&amp;BIO4_SAIGE_ESMF_FINAL.docx.pdf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Karanović &amp; Partners</dc:creator>
  <cp:keywords/>
  <dc:description/>
  <cp:lastModifiedBy>Dusan Karan</cp:lastModifiedBy>
  <cp:revision>3</cp:revision>
  <dcterms:created xsi:type="dcterms:W3CDTF">2025-06-16T12:11:00Z</dcterms:created>
  <dcterms:modified xsi:type="dcterms:W3CDTF">2025-06-18T10:43:00Z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0x010100B79B7106FC49B240854EFE02B72C6D1E</vt:lpwstr>
  </property>
  <property fmtid="{D5CDD505-2E9C-101B-9397-08002B2CF9AE}" pid="3" name="GrammarlyDocumentId">
    <vt:lpwstr>7ff892b7c7bcfe8eeea688f63993348c4271ed91293596deaefb54b6882cb9a4</vt:lpwstr>
  </property>
  <property fmtid="{D5CDD505-2E9C-101B-9397-08002B2CF9AE}" pid="4" name="MediaServiceImageTags">
    <vt:lpwstr/>
  </property>
  <property fmtid="{D5CDD505-2E9C-101B-9397-08002B2CF9AE}" pid="5" name="ClassificationContentMarkingFooterShapeIds">
    <vt:lpwstr>5a9aec74,2530e03d,799a9ddd</vt:lpwstr>
  </property>
  <property fmtid="{D5CDD505-2E9C-101B-9397-08002B2CF9AE}" pid="6" name="ClassificationContentMarkingFooterFontProps">
    <vt:lpwstr>#000000,10,Calibri</vt:lpwstr>
  </property>
  <property fmtid="{D5CDD505-2E9C-101B-9397-08002B2CF9AE}" pid="7" name="ClassificationContentMarkingFooterText">
    <vt:lpwstr>Official Use Only</vt:lpwstr>
  </property>
  <property fmtid="{D5CDD505-2E9C-101B-9397-08002B2CF9AE}" pid="8" name="MSIP_Label_f1bf45b6-5649-4236-82a3-f45024cd282e_Enabled">
    <vt:lpwstr>true</vt:lpwstr>
  </property>
  <property fmtid="{D5CDD505-2E9C-101B-9397-08002B2CF9AE}" pid="9" name="MSIP_Label_f1bf45b6-5649-4236-82a3-f45024cd282e_SetDate">
    <vt:lpwstr>2025-06-04T18:58:22Z</vt:lpwstr>
  </property>
  <property fmtid="{D5CDD505-2E9C-101B-9397-08002B2CF9AE}" pid="10" name="MSIP_Label_f1bf45b6-5649-4236-82a3-f45024cd282e_Method">
    <vt:lpwstr>Standard</vt:lpwstr>
  </property>
  <property fmtid="{D5CDD505-2E9C-101B-9397-08002B2CF9AE}" pid="11" name="MSIP_Label_f1bf45b6-5649-4236-82a3-f45024cd282e_Name">
    <vt:lpwstr>Official Use Only</vt:lpwstr>
  </property>
  <property fmtid="{D5CDD505-2E9C-101B-9397-08002B2CF9AE}" pid="12" name="MSIP_Label_f1bf45b6-5649-4236-82a3-f45024cd282e_SiteId">
    <vt:lpwstr>31a2fec0-266b-4c67-b56e-2796d8f59c36</vt:lpwstr>
  </property>
  <property fmtid="{D5CDD505-2E9C-101B-9397-08002B2CF9AE}" pid="13" name="MSIP_Label_f1bf45b6-5649-4236-82a3-f45024cd282e_ActionId">
    <vt:lpwstr>de305073-6810-4194-8e48-1ceff40a6c1b</vt:lpwstr>
  </property>
  <property fmtid="{D5CDD505-2E9C-101B-9397-08002B2CF9AE}" pid="14" name="MSIP_Label_f1bf45b6-5649-4236-82a3-f45024cd282e_ContentBits">
    <vt:lpwstr>2</vt:lpwstr>
  </property>
  <property fmtid="{D5CDD505-2E9C-101B-9397-08002B2CF9AE}" pid="15" name="MSIP_Label_f1bf45b6-5649-4236-82a3-f45024cd282e_Tag">
    <vt:lpwstr>10, 3, 0, 1</vt:lpwstr>
  </property>
</Properties>
</file>